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302E" w:rsidRPr="00EE76A9" w:rsidRDefault="0075302E" w:rsidP="0075302E">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SG-RAN</w:t>
      </w:r>
      <w:r>
        <w:rPr>
          <w:bCs/>
          <w:noProof w:val="0"/>
          <w:sz w:val="24"/>
          <w:lang w:val="en-GB"/>
        </w:rPr>
        <w:t xml:space="preserve"> WG4</w:t>
      </w:r>
      <w:r w:rsidRPr="00B551B5">
        <w:rPr>
          <w:bCs/>
          <w:noProof w:val="0"/>
          <w:sz w:val="24"/>
          <w:szCs w:val="24"/>
          <w:lang w:val="en-GB"/>
        </w:rPr>
        <w:t xml:space="preserve"> </w:t>
      </w:r>
      <w:r w:rsidRPr="00B551B5">
        <w:rPr>
          <w:noProof w:val="0"/>
          <w:sz w:val="24"/>
          <w:szCs w:val="24"/>
          <w:lang w:val="en-GB"/>
        </w:rPr>
        <w:t>#</w:t>
      </w:r>
      <w:r>
        <w:rPr>
          <w:noProof w:val="0"/>
          <w:sz w:val="24"/>
          <w:szCs w:val="24"/>
          <w:lang w:val="en-GB"/>
        </w:rPr>
        <w:t>82bis</w:t>
      </w:r>
      <w:r w:rsidRPr="00B551B5">
        <w:rPr>
          <w:noProof w:val="0"/>
          <w:sz w:val="24"/>
          <w:szCs w:val="24"/>
          <w:lang w:val="en-GB"/>
        </w:rPr>
        <w:t xml:space="preserve"> </w:t>
      </w:r>
      <w:r>
        <w:rPr>
          <w:noProof w:val="0"/>
          <w:sz w:val="24"/>
          <w:lang w:val="en-GB"/>
        </w:rPr>
        <w:t>Meeting</w:t>
      </w:r>
      <w:r w:rsidRPr="008C1FE3">
        <w:rPr>
          <w:bCs/>
          <w:noProof w:val="0"/>
          <w:sz w:val="24"/>
          <w:lang w:val="en-GB"/>
        </w:rPr>
        <w:tab/>
      </w:r>
      <w:r w:rsidRPr="002350C8">
        <w:rPr>
          <w:bCs/>
          <w:noProof w:val="0"/>
          <w:sz w:val="24"/>
          <w:lang w:val="en-GB" w:eastAsia="ja-JP"/>
        </w:rPr>
        <w:t>R4-170</w:t>
      </w:r>
      <w:r w:rsidR="00190272" w:rsidRPr="00190272">
        <w:rPr>
          <w:bCs/>
          <w:noProof w:val="0"/>
          <w:sz w:val="24"/>
          <w:lang w:val="en-GB" w:eastAsia="ja-JP"/>
        </w:rPr>
        <w:t>3562</w:t>
      </w:r>
    </w:p>
    <w:p w:rsidR="0075302E" w:rsidRPr="00461210" w:rsidRDefault="0075302E" w:rsidP="0075302E">
      <w:pPr>
        <w:pStyle w:val="Header"/>
        <w:tabs>
          <w:tab w:val="right" w:pos="9639"/>
        </w:tabs>
        <w:rPr>
          <w:bCs/>
          <w:noProof w:val="0"/>
          <w:sz w:val="24"/>
          <w:lang w:val="en-GB"/>
        </w:rPr>
      </w:pPr>
      <w:r>
        <w:rPr>
          <w:noProof w:val="0"/>
          <w:sz w:val="24"/>
          <w:lang w:val="en-GB"/>
        </w:rPr>
        <w:t xml:space="preserve">Spokane, USA, </w:t>
      </w:r>
      <w:r>
        <w:rPr>
          <w:bCs/>
          <w:sz w:val="24"/>
          <w:lang w:eastAsia="zh-CN"/>
        </w:rPr>
        <w:t xml:space="preserve">3 - 7 April </w:t>
      </w:r>
      <w:r w:rsidRPr="00235B77">
        <w:rPr>
          <w:bCs/>
          <w:sz w:val="24"/>
          <w:lang w:eastAsia="zh-CN"/>
        </w:rPr>
        <w:t>201</w:t>
      </w:r>
      <w:r>
        <w:rPr>
          <w:bCs/>
          <w:sz w:val="24"/>
          <w:lang w:eastAsia="zh-CN"/>
        </w:rPr>
        <w:t>7</w:t>
      </w:r>
    </w:p>
    <w:bookmarkEnd w:id="0"/>
    <w:bookmarkEnd w:id="1"/>
    <w:p w:rsidR="00787640" w:rsidRPr="007B7496" w:rsidRDefault="00787640" w:rsidP="00787640">
      <w:pPr>
        <w:pStyle w:val="Header"/>
        <w:rPr>
          <w:bCs/>
          <w:noProof w:val="0"/>
          <w:sz w:val="24"/>
          <w:lang w:val="en-GB" w:eastAsia="ja-JP"/>
        </w:rPr>
      </w:pP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Pr="00F174DB">
        <w:rPr>
          <w:rFonts w:ascii="Arial" w:hAnsi="Arial" w:cs="Arial"/>
          <w:b/>
          <w:bCs/>
          <w:sz w:val="24"/>
        </w:rPr>
        <w:t>N</w:t>
      </w:r>
      <w:r>
        <w:rPr>
          <w:rFonts w:ascii="Arial" w:hAnsi="Arial" w:cs="Arial"/>
          <w:b/>
          <w:bCs/>
          <w:sz w:val="24"/>
        </w:rPr>
        <w:t>okia</w:t>
      </w:r>
      <w:bookmarkEnd w:id="3"/>
      <w:bookmarkEnd w:id="4"/>
      <w:r w:rsidR="00F80DB5">
        <w:rPr>
          <w:rFonts w:ascii="Arial" w:hAnsi="Arial" w:cs="Arial"/>
          <w:b/>
          <w:bCs/>
          <w:sz w:val="24"/>
        </w:rPr>
        <w:t>, Alcatel-Lucent Shanghai Bell</w:t>
      </w:r>
      <w:r w:rsidR="00DD5FAA">
        <w:rPr>
          <w:rFonts w:ascii="Arial" w:hAnsi="Arial" w:cs="Arial"/>
          <w:b/>
          <w:bCs/>
          <w:sz w:val="24"/>
        </w:rPr>
        <w:t xml:space="preserve"> </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31842">
        <w:rPr>
          <w:rFonts w:ascii="Arial" w:hAnsi="Arial" w:cs="Arial"/>
          <w:b/>
          <w:bCs/>
          <w:sz w:val="24"/>
        </w:rPr>
        <w:t xml:space="preserve">UE </w:t>
      </w:r>
      <w:r w:rsidR="006C5C12">
        <w:rPr>
          <w:rFonts w:ascii="Arial" w:hAnsi="Arial" w:cs="Arial"/>
          <w:b/>
          <w:bCs/>
          <w:sz w:val="24"/>
        </w:rPr>
        <w:t xml:space="preserve">conducted </w:t>
      </w:r>
      <w:r w:rsidR="000F61C4">
        <w:rPr>
          <w:rFonts w:ascii="Arial" w:hAnsi="Arial" w:cs="Arial"/>
          <w:b/>
          <w:bCs/>
          <w:sz w:val="24"/>
        </w:rPr>
        <w:t xml:space="preserve">transmitter </w:t>
      </w:r>
      <w:r w:rsidR="00640DD0">
        <w:rPr>
          <w:rFonts w:ascii="Arial" w:hAnsi="Arial" w:cs="Arial"/>
          <w:b/>
          <w:bCs/>
          <w:sz w:val="24"/>
        </w:rPr>
        <w:t>requirement for f</w:t>
      </w:r>
      <w:r w:rsidR="007C5C15">
        <w:rPr>
          <w:rFonts w:ascii="Arial" w:hAnsi="Arial" w:cs="Arial"/>
          <w:b/>
          <w:bCs/>
          <w:sz w:val="24"/>
        </w:rPr>
        <w:t>lexible channel bandwidth</w:t>
      </w:r>
      <w:r w:rsidR="006C5C12">
        <w:rPr>
          <w:rFonts w:ascii="Arial" w:hAnsi="Arial" w:cs="Arial"/>
          <w:b/>
          <w:bCs/>
          <w:sz w:val="24"/>
        </w:rPr>
        <w:t xml:space="preserve"> for frequency </w:t>
      </w:r>
      <w:r w:rsidR="00ED6527">
        <w:rPr>
          <w:rFonts w:ascii="Arial" w:hAnsi="Arial" w:cs="Arial"/>
          <w:b/>
          <w:bCs/>
          <w:sz w:val="24"/>
        </w:rPr>
        <w:t>range</w:t>
      </w:r>
      <w:r w:rsidR="006E57B3">
        <w:rPr>
          <w:rFonts w:ascii="Arial" w:hAnsi="Arial" w:cs="Arial"/>
          <w:b/>
          <w:bCs/>
          <w:sz w:val="24"/>
        </w:rPr>
        <w:t xml:space="preserve"> 1</w:t>
      </w:r>
    </w:p>
    <w:p w:rsidR="009B7B48" w:rsidRPr="007B7496" w:rsidRDefault="009B7B48" w:rsidP="009B7B4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366CF">
        <w:rPr>
          <w:rFonts w:cs="Arial"/>
          <w:b/>
          <w:bCs/>
          <w:sz w:val="24"/>
        </w:rPr>
        <w:t>10.4.2.2</w:t>
      </w:r>
    </w:p>
    <w:p w:rsidR="0034111C" w:rsidRPr="007B7496" w:rsidRDefault="009B7B48"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A735C8" w:rsidRPr="000F61C4" w:rsidRDefault="00A735C8" w:rsidP="00B551B5">
      <w:pPr>
        <w:pStyle w:val="Doc-text2"/>
        <w:ind w:left="0" w:firstLine="0"/>
        <w:rPr>
          <w:rFonts w:ascii="Times New Roman" w:hAnsi="Times New Roman"/>
          <w:szCs w:val="22"/>
          <w:lang w:val="en-GB"/>
        </w:rPr>
      </w:pPr>
      <w:bookmarkStart w:id="5" w:name="OLE_LINK13"/>
      <w:bookmarkStart w:id="6" w:name="OLE_LINK14"/>
      <w:r w:rsidRPr="000F61C4">
        <w:rPr>
          <w:rFonts w:ascii="Times New Roman" w:hAnsi="Times New Roman"/>
          <w:szCs w:val="22"/>
          <w:lang w:val="en-GB"/>
        </w:rPr>
        <w:t>In RAN4#8</w:t>
      </w:r>
      <w:r w:rsidR="0046249C" w:rsidRPr="000F61C4">
        <w:rPr>
          <w:rFonts w:ascii="Times New Roman" w:hAnsi="Times New Roman"/>
          <w:szCs w:val="22"/>
          <w:lang w:val="en-GB"/>
        </w:rPr>
        <w:t>2,</w:t>
      </w:r>
      <w:r w:rsidRPr="000F61C4">
        <w:rPr>
          <w:rFonts w:ascii="Times New Roman" w:hAnsi="Times New Roman"/>
          <w:szCs w:val="22"/>
          <w:lang w:val="en-GB"/>
        </w:rPr>
        <w:t xml:space="preserve"> a WF to </w:t>
      </w:r>
      <w:r w:rsidR="0046249C" w:rsidRPr="000F61C4">
        <w:rPr>
          <w:rFonts w:ascii="Times New Roman" w:hAnsi="Times New Roman"/>
          <w:szCs w:val="22"/>
          <w:lang w:val="en-GB"/>
        </w:rPr>
        <w:t xml:space="preserve">further </w:t>
      </w:r>
      <w:r w:rsidRPr="000F61C4">
        <w:rPr>
          <w:rFonts w:ascii="Times New Roman" w:hAnsi="Times New Roman"/>
          <w:szCs w:val="22"/>
          <w:lang w:val="en-GB"/>
        </w:rPr>
        <w:t xml:space="preserve">investigate the implication of the flexible channel bandwidth was agreed in </w:t>
      </w:r>
      <w:r w:rsidR="0046249C" w:rsidRPr="000F61C4">
        <w:rPr>
          <w:rFonts w:ascii="Times New Roman" w:hAnsi="Times New Roman"/>
          <w:szCs w:val="22"/>
          <w:lang w:val="en-GB"/>
        </w:rPr>
        <w:t xml:space="preserve">the following </w:t>
      </w:r>
      <w:r w:rsidRPr="000F61C4">
        <w:rPr>
          <w:rFonts w:ascii="Times New Roman" w:hAnsi="Times New Roman"/>
          <w:szCs w:val="22"/>
          <w:lang w:val="en-GB"/>
        </w:rPr>
        <w:t>[</w:t>
      </w:r>
      <w:r w:rsidR="00603AED">
        <w:rPr>
          <w:rFonts w:ascii="Times New Roman" w:hAnsi="Times New Roman"/>
          <w:szCs w:val="22"/>
          <w:lang w:val="en-GB"/>
        </w:rPr>
        <w:t>1</w:t>
      </w:r>
      <w:r w:rsidRPr="000F61C4">
        <w:rPr>
          <w:rFonts w:ascii="Times New Roman" w:hAnsi="Times New Roman"/>
          <w:szCs w:val="22"/>
          <w:lang w:val="en-GB"/>
        </w:rPr>
        <w:t>].</w:t>
      </w:r>
    </w:p>
    <w:p w:rsidR="0046249C" w:rsidRPr="000F61C4" w:rsidRDefault="0046249C" w:rsidP="00B551B5">
      <w:pPr>
        <w:pStyle w:val="Doc-text2"/>
        <w:ind w:left="0" w:firstLine="0"/>
        <w:rPr>
          <w:rFonts w:ascii="Times New Roman" w:hAnsi="Times New Roman"/>
          <w:szCs w:val="22"/>
          <w:lang w:val="en-GB" w:eastAsia="ja-JP"/>
        </w:rPr>
      </w:pP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To study if UE RF requirements can be parameterized over channel bandwidth, specifically, for those requirements not channel bandwidth independent nor linearly scalable with channel bandwidth, such as MPR and A-MPR.</w:t>
      </w: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To study if defining a finite set of channel bandwidth (including asymmetrical CH BWs for UL &amp; DL) for UE RF specifications is sufficient for performance and functional test coverage?</w:t>
      </w:r>
    </w:p>
    <w:p w:rsidR="0086282F" w:rsidRPr="000F61C4" w:rsidRDefault="009C1B9C" w:rsidP="0046249C">
      <w:pPr>
        <w:pStyle w:val="Doc-text2"/>
        <w:numPr>
          <w:ilvl w:val="1"/>
          <w:numId w:val="25"/>
        </w:numPr>
        <w:rPr>
          <w:rFonts w:ascii="Times New Roman" w:hAnsi="Times New Roman"/>
          <w:i/>
          <w:szCs w:val="22"/>
          <w:lang w:val="en-US"/>
        </w:rPr>
      </w:pPr>
      <w:r w:rsidRPr="000F61C4">
        <w:rPr>
          <w:rFonts w:ascii="Times New Roman" w:hAnsi="Times New Roman"/>
          <w:i/>
          <w:szCs w:val="22"/>
          <w:lang w:val="en-US"/>
        </w:rPr>
        <w:t xml:space="preserve">For example, if X MHz and Y MHz (two adjacent test points) were defined for test specifications, can passing X MHz and Y MHz requirements guarantee that any BW between X MHz and Y MHz would also fulfill the performance and functional requirements?   </w:t>
      </w:r>
    </w:p>
    <w:p w:rsidR="0086282F" w:rsidRPr="000F61C4" w:rsidRDefault="009C1B9C" w:rsidP="0046249C">
      <w:pPr>
        <w:pStyle w:val="Doc-text2"/>
        <w:numPr>
          <w:ilvl w:val="1"/>
          <w:numId w:val="25"/>
        </w:numPr>
        <w:rPr>
          <w:rFonts w:ascii="Times New Roman" w:hAnsi="Times New Roman"/>
          <w:i/>
          <w:szCs w:val="22"/>
          <w:lang w:val="en-US"/>
        </w:rPr>
      </w:pPr>
      <w:r w:rsidRPr="000F61C4">
        <w:rPr>
          <w:rFonts w:ascii="Times New Roman" w:hAnsi="Times New Roman"/>
          <w:i/>
          <w:szCs w:val="22"/>
          <w:lang w:val="en-US"/>
        </w:rPr>
        <w:t>Study the possibility that some UE RF specifications for an arbitrary channel bandwidth not in the finite set can be derived from those for channel bandwidth in the finite set in any necessary way of combination?</w:t>
      </w:r>
    </w:p>
    <w:p w:rsidR="0086282F" w:rsidRPr="000F61C4" w:rsidRDefault="009C1B9C" w:rsidP="0046249C">
      <w:pPr>
        <w:pStyle w:val="Doc-text2"/>
        <w:numPr>
          <w:ilvl w:val="0"/>
          <w:numId w:val="25"/>
        </w:numPr>
        <w:rPr>
          <w:rFonts w:ascii="Times New Roman" w:hAnsi="Times New Roman"/>
          <w:i/>
          <w:szCs w:val="22"/>
          <w:lang w:val="en-US"/>
        </w:rPr>
      </w:pPr>
      <w:r w:rsidRPr="000F61C4">
        <w:rPr>
          <w:rFonts w:ascii="Times New Roman" w:hAnsi="Times New Roman"/>
          <w:i/>
          <w:szCs w:val="22"/>
          <w:lang w:val="en-US"/>
        </w:rPr>
        <w:t xml:space="preserve">This way forward focuses on UE RF requirements only. The study results may later be considered to apply for BS RF requirements. </w:t>
      </w:r>
    </w:p>
    <w:p w:rsidR="0046249C" w:rsidRPr="000F61C4" w:rsidRDefault="0046249C" w:rsidP="00B551B5">
      <w:pPr>
        <w:pStyle w:val="Doc-text2"/>
        <w:ind w:left="0" w:firstLine="0"/>
        <w:rPr>
          <w:rFonts w:ascii="Times New Roman" w:hAnsi="Times New Roman"/>
          <w:szCs w:val="22"/>
          <w:lang w:val="en-US"/>
        </w:rPr>
      </w:pPr>
    </w:p>
    <w:p w:rsidR="0046249C" w:rsidRPr="000F61C4" w:rsidRDefault="0046249C" w:rsidP="0046249C">
      <w:pPr>
        <w:pStyle w:val="Doc-text2"/>
        <w:ind w:left="0" w:firstLine="0"/>
        <w:rPr>
          <w:rFonts w:ascii="Times New Roman" w:hAnsi="Times New Roman"/>
          <w:szCs w:val="22"/>
          <w:lang w:val="en-GB" w:eastAsia="ja-JP"/>
        </w:rPr>
      </w:pPr>
      <w:r w:rsidRPr="000F61C4">
        <w:rPr>
          <w:rFonts w:ascii="Times New Roman" w:hAnsi="Times New Roman"/>
          <w:szCs w:val="22"/>
          <w:lang w:val="en-GB"/>
        </w:rPr>
        <w:t xml:space="preserve">In this paper, we discuss how the </w:t>
      </w:r>
      <w:r w:rsidRPr="000F61C4">
        <w:rPr>
          <w:rFonts w:ascii="Times New Roman" w:hAnsi="Times New Roman"/>
          <w:szCs w:val="22"/>
          <w:lang w:val="en-GB" w:eastAsia="ja-JP"/>
        </w:rPr>
        <w:t xml:space="preserve">flexible channel bandwidth and requirement </w:t>
      </w:r>
      <w:r w:rsidR="000F61C4" w:rsidRPr="000F61C4">
        <w:rPr>
          <w:rFonts w:ascii="Times New Roman" w:hAnsi="Times New Roman"/>
          <w:szCs w:val="22"/>
          <w:lang w:val="en-GB" w:eastAsia="ja-JP"/>
        </w:rPr>
        <w:t>can be specified for UE transmitter requirement</w:t>
      </w:r>
      <w:r w:rsidR="009F2901">
        <w:rPr>
          <w:rFonts w:ascii="Times New Roman" w:hAnsi="Times New Roman"/>
          <w:szCs w:val="22"/>
          <w:lang w:val="en-GB" w:eastAsia="ja-JP"/>
        </w:rPr>
        <w:t>s</w:t>
      </w:r>
      <w:r w:rsidR="000F61C4" w:rsidRPr="000F61C4">
        <w:rPr>
          <w:rFonts w:ascii="Times New Roman" w:hAnsi="Times New Roman"/>
          <w:szCs w:val="22"/>
          <w:lang w:val="en-GB" w:eastAsia="ja-JP"/>
        </w:rPr>
        <w:t xml:space="preserve">, which </w:t>
      </w:r>
      <w:r w:rsidR="009F2901">
        <w:rPr>
          <w:rFonts w:ascii="Times New Roman" w:hAnsi="Times New Roman"/>
          <w:szCs w:val="22"/>
          <w:lang w:val="en-GB" w:eastAsia="ja-JP"/>
        </w:rPr>
        <w:t>are</w:t>
      </w:r>
      <w:r w:rsidR="000F61C4" w:rsidRPr="000F61C4">
        <w:rPr>
          <w:rFonts w:ascii="Times New Roman" w:hAnsi="Times New Roman"/>
          <w:szCs w:val="22"/>
          <w:lang w:val="en-GB" w:eastAsia="ja-JP"/>
        </w:rPr>
        <w:t xml:space="preserve"> bandwidth dependent.</w:t>
      </w:r>
    </w:p>
    <w:p w:rsidR="0046249C" w:rsidRPr="0046249C" w:rsidRDefault="0046249C" w:rsidP="00B551B5">
      <w:pPr>
        <w:pStyle w:val="Doc-text2"/>
        <w:ind w:left="0" w:firstLine="0"/>
        <w:rPr>
          <w:rFonts w:ascii="Times New Roman" w:hAnsi="Times New Roman"/>
          <w:sz w:val="20"/>
          <w:lang w:val="en-GB"/>
        </w:rPr>
      </w:pPr>
    </w:p>
    <w:bookmarkEnd w:id="5"/>
    <w:bookmarkEnd w:id="6"/>
    <w:p w:rsidR="00423A6A" w:rsidRDefault="00423A6A" w:rsidP="00423A6A">
      <w:pPr>
        <w:pStyle w:val="Heading1"/>
      </w:pPr>
      <w:r>
        <w:t>2</w:t>
      </w:r>
      <w:r>
        <w:tab/>
      </w:r>
      <w:r w:rsidR="002E6D98">
        <w:t>Discussion</w:t>
      </w:r>
    </w:p>
    <w:p w:rsidR="000F61C4" w:rsidRDefault="000F61C4" w:rsidP="00BB63EB">
      <w:pPr>
        <w:rPr>
          <w:lang w:val="en-GB" w:eastAsia="en-US"/>
        </w:rPr>
      </w:pPr>
      <w:r>
        <w:rPr>
          <w:lang w:val="en-GB" w:eastAsia="en-US"/>
        </w:rPr>
        <w:t xml:space="preserve">In this paper, we discuss the following UE transmitter requirements, which are channel bandwidth dependent in E-TURA specifications. </w:t>
      </w:r>
      <w:r w:rsidR="009F2901">
        <w:rPr>
          <w:lang w:val="en-GB" w:eastAsia="en-US"/>
        </w:rPr>
        <w:t xml:space="preserve">Noted that ACLR, MPR, and A-MPR are also bandwidth dependent but will be discussed in separate agenda </w:t>
      </w:r>
      <w:r w:rsidR="00B52498">
        <w:rPr>
          <w:lang w:val="en-GB" w:eastAsia="en-US"/>
        </w:rPr>
        <w:t>[</w:t>
      </w:r>
      <w:r w:rsidR="00603AED">
        <w:rPr>
          <w:lang w:val="en-GB" w:eastAsia="en-US"/>
        </w:rPr>
        <w:t>2,3</w:t>
      </w:r>
      <w:r w:rsidR="00B52498">
        <w:rPr>
          <w:lang w:val="en-GB" w:eastAsia="en-US"/>
        </w:rPr>
        <w:t>]</w:t>
      </w:r>
      <w:r w:rsidR="009F2901">
        <w:rPr>
          <w:lang w:val="en-GB" w:eastAsia="en-US"/>
        </w:rPr>
        <w:t xml:space="preserve">. </w:t>
      </w:r>
    </w:p>
    <w:p w:rsidR="00977FFC" w:rsidRDefault="00977FFC" w:rsidP="00977FFC">
      <w:pPr>
        <w:pStyle w:val="ListParagraph"/>
        <w:numPr>
          <w:ilvl w:val="0"/>
          <w:numId w:val="26"/>
        </w:numPr>
        <w:rPr>
          <w:lang w:val="en-GB" w:eastAsia="en-US"/>
        </w:rPr>
      </w:pPr>
      <w:r>
        <w:rPr>
          <w:lang w:val="en-GB" w:eastAsia="en-US"/>
        </w:rPr>
        <w:t>Occupied bandwidth</w:t>
      </w:r>
    </w:p>
    <w:p w:rsidR="00C43C48" w:rsidRDefault="00C43C48" w:rsidP="00977FFC">
      <w:pPr>
        <w:pStyle w:val="ListParagraph"/>
        <w:numPr>
          <w:ilvl w:val="0"/>
          <w:numId w:val="26"/>
        </w:numPr>
        <w:rPr>
          <w:lang w:val="en-GB" w:eastAsia="en-US"/>
        </w:rPr>
      </w:pPr>
      <w:r>
        <w:rPr>
          <w:lang w:val="en-GB" w:eastAsia="en-US"/>
        </w:rPr>
        <w:t>Spurious emissions</w:t>
      </w:r>
    </w:p>
    <w:p w:rsidR="00977FFC" w:rsidRDefault="00977FFC" w:rsidP="00977FFC">
      <w:pPr>
        <w:pStyle w:val="ListParagraph"/>
        <w:numPr>
          <w:ilvl w:val="0"/>
          <w:numId w:val="26"/>
        </w:numPr>
        <w:rPr>
          <w:lang w:val="en-GB" w:eastAsia="en-US"/>
        </w:rPr>
      </w:pPr>
      <w:r>
        <w:rPr>
          <w:lang w:val="en-GB" w:eastAsia="en-US"/>
        </w:rPr>
        <w:t xml:space="preserve">Spectrum </w:t>
      </w:r>
      <w:r w:rsidR="00C43C48">
        <w:rPr>
          <w:lang w:val="en-GB" w:eastAsia="en-US"/>
        </w:rPr>
        <w:t>e</w:t>
      </w:r>
      <w:r>
        <w:rPr>
          <w:lang w:val="en-GB" w:eastAsia="en-US"/>
        </w:rPr>
        <w:t xml:space="preserve">mission </w:t>
      </w:r>
      <w:r w:rsidR="00C43C48">
        <w:rPr>
          <w:lang w:val="en-GB" w:eastAsia="en-US"/>
        </w:rPr>
        <w:t>m</w:t>
      </w:r>
      <w:r>
        <w:rPr>
          <w:lang w:val="en-GB" w:eastAsia="en-US"/>
        </w:rPr>
        <w:t>ask</w:t>
      </w:r>
    </w:p>
    <w:p w:rsidR="000F61C4" w:rsidRPr="000F61C4" w:rsidRDefault="000F61C4" w:rsidP="000F61C4">
      <w:pPr>
        <w:pStyle w:val="ListParagraph"/>
        <w:numPr>
          <w:ilvl w:val="0"/>
          <w:numId w:val="26"/>
        </w:numPr>
        <w:rPr>
          <w:lang w:val="en-GB" w:eastAsia="en-US"/>
        </w:rPr>
      </w:pPr>
      <w:r>
        <w:rPr>
          <w:lang w:val="en-GB" w:eastAsia="en-US"/>
        </w:rPr>
        <w:t>Transmitter intermodulation</w:t>
      </w:r>
    </w:p>
    <w:p w:rsidR="000F61C4" w:rsidRDefault="00603AED" w:rsidP="000F61C4">
      <w:pPr>
        <w:rPr>
          <w:lang w:val="en-GB" w:eastAsia="en-US"/>
        </w:rPr>
      </w:pPr>
      <w:r>
        <w:rPr>
          <w:lang w:val="en-GB" w:eastAsia="en-US"/>
        </w:rPr>
        <w:t>Noted that it is not excluded that more requirement can be bandwidth dependent in the NR.</w:t>
      </w:r>
    </w:p>
    <w:p w:rsidR="008244DE" w:rsidRDefault="008244DE" w:rsidP="000F61C4">
      <w:pPr>
        <w:rPr>
          <w:lang w:val="en-GB" w:eastAsia="en-US"/>
        </w:rPr>
      </w:pPr>
    </w:p>
    <w:p w:rsidR="00977FFC" w:rsidRDefault="00977FFC" w:rsidP="00977FFC">
      <w:pPr>
        <w:pStyle w:val="Heading2"/>
      </w:pPr>
      <w:r>
        <w:lastRenderedPageBreak/>
        <w:t>2.1 Occupied bandwidth</w:t>
      </w:r>
    </w:p>
    <w:p w:rsidR="00977FFC" w:rsidRPr="007B361D" w:rsidRDefault="00977FFC" w:rsidP="00977FFC">
      <w:pPr>
        <w:rPr>
          <w:lang w:val="en-GB" w:eastAsia="en-US"/>
        </w:rPr>
      </w:pPr>
      <w:r w:rsidRPr="007B361D">
        <w:rPr>
          <w:lang w:val="en-GB" w:eastAsia="en-US"/>
        </w:rPr>
        <w:t xml:space="preserve">In E-UTRA specification, the occupied bandwidth </w:t>
      </w:r>
      <w:r w:rsidR="00680ADE">
        <w:rPr>
          <w:lang w:val="en-GB" w:eastAsia="en-US"/>
        </w:rPr>
        <w:t>shall be less than</w:t>
      </w:r>
      <w:r w:rsidRPr="007B361D">
        <w:rPr>
          <w:lang w:val="en-GB" w:eastAsia="en-US"/>
        </w:rPr>
        <w:t xml:space="preserve"> the channel bandwidth, i.e., 1.4, 3, 5, 10, 15 or 20MHz</w:t>
      </w:r>
      <w:r w:rsidR="00680ADE">
        <w:rPr>
          <w:lang w:val="en-GB" w:eastAsia="en-US"/>
        </w:rPr>
        <w:t>, respectively</w:t>
      </w:r>
      <w:r w:rsidRPr="007B361D">
        <w:rPr>
          <w:lang w:val="en-GB" w:eastAsia="en-US"/>
        </w:rPr>
        <w:t>. Also for NB-</w:t>
      </w:r>
      <w:proofErr w:type="spellStart"/>
      <w:r w:rsidRPr="007B361D">
        <w:rPr>
          <w:lang w:val="en-GB" w:eastAsia="en-US"/>
        </w:rPr>
        <w:t>IoT</w:t>
      </w:r>
      <w:proofErr w:type="spellEnd"/>
      <w:r w:rsidRPr="007B361D">
        <w:rPr>
          <w:lang w:val="en-GB" w:eastAsia="en-US"/>
        </w:rPr>
        <w:t xml:space="preserve"> standalone operation, the occupied bandwidth </w:t>
      </w:r>
      <w:r w:rsidR="00680ADE">
        <w:rPr>
          <w:lang w:val="en-GB" w:eastAsia="en-US"/>
        </w:rPr>
        <w:t>shall be less than</w:t>
      </w:r>
      <w:r w:rsidRPr="007B361D">
        <w:rPr>
          <w:lang w:val="en-GB" w:eastAsia="en-US"/>
        </w:rPr>
        <w:t xml:space="preserve"> 200kHz for </w:t>
      </w:r>
      <w:r w:rsidR="00FE1894">
        <w:rPr>
          <w:lang w:val="en-GB" w:eastAsia="en-US"/>
        </w:rPr>
        <w:t xml:space="preserve">the </w:t>
      </w:r>
      <w:r w:rsidRPr="007B361D">
        <w:rPr>
          <w:lang w:val="en-GB" w:eastAsia="en-US"/>
        </w:rPr>
        <w:t>NB-</w:t>
      </w:r>
      <w:proofErr w:type="spellStart"/>
      <w:r w:rsidRPr="007B361D">
        <w:rPr>
          <w:lang w:val="en-GB" w:eastAsia="en-US"/>
        </w:rPr>
        <w:t>IoT</w:t>
      </w:r>
      <w:proofErr w:type="spellEnd"/>
      <w:r w:rsidRPr="007B361D">
        <w:rPr>
          <w:lang w:val="en-GB" w:eastAsia="en-US"/>
        </w:rPr>
        <w:t xml:space="preserve"> </w:t>
      </w:r>
      <w:r w:rsidR="00FE1894">
        <w:rPr>
          <w:lang w:val="en-GB" w:eastAsia="en-US"/>
        </w:rPr>
        <w:t>carrier</w:t>
      </w:r>
      <w:r w:rsidRPr="007B361D">
        <w:rPr>
          <w:lang w:val="en-GB" w:eastAsia="en-US"/>
        </w:rPr>
        <w:t>, which is the same as NB-</w:t>
      </w:r>
      <w:proofErr w:type="spellStart"/>
      <w:r w:rsidRPr="007B361D">
        <w:rPr>
          <w:lang w:val="en-GB" w:eastAsia="en-US"/>
        </w:rPr>
        <w:t>IoT</w:t>
      </w:r>
      <w:proofErr w:type="spellEnd"/>
      <w:r w:rsidRPr="007B361D">
        <w:rPr>
          <w:lang w:val="en-GB" w:eastAsia="en-US"/>
        </w:rPr>
        <w:t xml:space="preserve"> channel bandwidth. It is natural to assume the occupied bandwidth </w:t>
      </w:r>
      <w:r w:rsidR="00680ADE">
        <w:rPr>
          <w:lang w:val="en-GB" w:eastAsia="en-US"/>
        </w:rPr>
        <w:t xml:space="preserve">shall be less than </w:t>
      </w:r>
      <w:r w:rsidRPr="007B361D">
        <w:rPr>
          <w:lang w:val="en-GB" w:eastAsia="en-US"/>
        </w:rPr>
        <w:t>the channel bandwidth even when the flexible channel bandwidth is considered.</w:t>
      </w:r>
    </w:p>
    <w:p w:rsidR="00977FFC" w:rsidRPr="007B361D" w:rsidRDefault="00977FFC" w:rsidP="00977FFC">
      <w:pPr>
        <w:rPr>
          <w:b/>
          <w:i/>
          <w:lang w:val="en-GB" w:eastAsia="en-US"/>
        </w:rPr>
      </w:pPr>
      <w:r w:rsidRPr="007B361D">
        <w:rPr>
          <w:b/>
          <w:i/>
          <w:lang w:val="en-GB" w:eastAsia="en-US"/>
        </w:rPr>
        <w:t>Observation</w:t>
      </w:r>
      <w:r w:rsidR="00093CCE">
        <w:rPr>
          <w:b/>
          <w:i/>
          <w:lang w:val="en-GB" w:eastAsia="en-US"/>
        </w:rPr>
        <w:t xml:space="preserve"> 1:</w:t>
      </w:r>
      <w:r w:rsidRPr="007B361D">
        <w:rPr>
          <w:b/>
          <w:i/>
          <w:lang w:val="en-GB" w:eastAsia="en-US"/>
        </w:rPr>
        <w:t xml:space="preserve"> The occupied bandwidth for the flexible channel bandwidth can be specified </w:t>
      </w:r>
      <w:r w:rsidR="00FE1894">
        <w:rPr>
          <w:b/>
          <w:i/>
          <w:lang w:val="en-GB" w:eastAsia="en-US"/>
        </w:rPr>
        <w:t>in that</w:t>
      </w:r>
      <w:r w:rsidR="00680ADE">
        <w:rPr>
          <w:b/>
          <w:i/>
          <w:lang w:val="en-GB" w:eastAsia="en-US"/>
        </w:rPr>
        <w:t xml:space="preserve"> it shall be </w:t>
      </w:r>
      <w:r w:rsidR="00EA5F9D">
        <w:rPr>
          <w:b/>
          <w:i/>
          <w:lang w:val="en-GB" w:eastAsia="en-US"/>
        </w:rPr>
        <w:t>less than</w:t>
      </w:r>
      <w:r w:rsidRPr="007B361D">
        <w:rPr>
          <w:b/>
          <w:i/>
          <w:lang w:val="en-GB" w:eastAsia="en-US"/>
        </w:rPr>
        <w:t xml:space="preserve"> the </w:t>
      </w:r>
      <w:r w:rsidR="00680ADE">
        <w:rPr>
          <w:b/>
          <w:i/>
          <w:lang w:val="en-GB" w:eastAsia="en-US"/>
        </w:rPr>
        <w:t xml:space="preserve">flexible </w:t>
      </w:r>
      <w:r w:rsidRPr="007B361D">
        <w:rPr>
          <w:b/>
          <w:i/>
          <w:lang w:val="en-GB" w:eastAsia="en-US"/>
        </w:rPr>
        <w:t>channel bandwidth.</w:t>
      </w:r>
    </w:p>
    <w:p w:rsidR="00977FFC" w:rsidRPr="00B71459" w:rsidRDefault="00977FFC" w:rsidP="00977FFC">
      <w:pPr>
        <w:rPr>
          <w:b/>
          <w:i/>
          <w:lang w:val="en-GB" w:eastAsia="en-US"/>
        </w:rPr>
      </w:pPr>
    </w:p>
    <w:p w:rsidR="00C43C48" w:rsidRDefault="00C43C48" w:rsidP="00C43C48">
      <w:pPr>
        <w:pStyle w:val="Heading2"/>
      </w:pPr>
      <w:r>
        <w:t>2.2 Spurious Emission</w:t>
      </w:r>
    </w:p>
    <w:p w:rsidR="00C43C48" w:rsidRPr="00B71459" w:rsidRDefault="00C43C48" w:rsidP="00C43C48">
      <w:pPr>
        <w:rPr>
          <w:lang w:val="en-GB" w:eastAsia="en-US"/>
        </w:rPr>
      </w:pPr>
      <w:r w:rsidRPr="00B71459">
        <w:rPr>
          <w:lang w:val="en-GB" w:eastAsia="en-US"/>
        </w:rPr>
        <w:t xml:space="preserve">E-UTRA </w:t>
      </w:r>
      <w:r w:rsidR="00AF34AC">
        <w:rPr>
          <w:lang w:val="en-GB" w:eastAsia="en-US"/>
        </w:rPr>
        <w:t xml:space="preserve">UE </w:t>
      </w:r>
      <w:r>
        <w:rPr>
          <w:lang w:val="en-GB" w:eastAsia="en-US"/>
        </w:rPr>
        <w:t>spurious emission requirement is based on Category B limit and the spurious region is specified from the channel edge in the following table.</w:t>
      </w:r>
    </w:p>
    <w:p w:rsidR="00C43C48" w:rsidRPr="0032110F" w:rsidRDefault="00C43C48" w:rsidP="00C43C48">
      <w:pPr>
        <w:pStyle w:val="TH"/>
      </w:pPr>
      <w:r>
        <w:t>Table 2.</w:t>
      </w:r>
      <w:r w:rsidR="003F4BC2">
        <w:t>2</w:t>
      </w:r>
      <w:r>
        <w:t xml:space="preserve">-1: TS36.101 </w:t>
      </w:r>
      <w:r w:rsidRPr="0032110F">
        <w:t>Table 6.6.3.1-1: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gridCol w:w="778"/>
        <w:gridCol w:w="779"/>
      </w:tblGrid>
      <w:tr w:rsidR="00C43C48" w:rsidRPr="0032110F" w:rsidTr="00184574">
        <w:trPr>
          <w:jc w:val="center"/>
        </w:trPr>
        <w:tc>
          <w:tcPr>
            <w:tcW w:w="1345" w:type="dxa"/>
          </w:tcPr>
          <w:p w:rsidR="00C43C48" w:rsidRPr="00320140" w:rsidRDefault="00C43C48" w:rsidP="00184574">
            <w:pPr>
              <w:pStyle w:val="TAH"/>
              <w:rPr>
                <w:rFonts w:cs="Arial"/>
                <w:lang w:val="en-GB" w:eastAsia="en-US"/>
              </w:rPr>
            </w:pPr>
            <w:r w:rsidRPr="00320140">
              <w:rPr>
                <w:rFonts w:cs="Arial"/>
                <w:lang w:val="en-GB" w:eastAsia="en-US"/>
              </w:rPr>
              <w:t xml:space="preserve">Channel bandwidth </w:t>
            </w:r>
          </w:p>
        </w:tc>
        <w:tc>
          <w:tcPr>
            <w:tcW w:w="778" w:type="dxa"/>
          </w:tcPr>
          <w:p w:rsidR="00C43C48" w:rsidRPr="00320140" w:rsidRDefault="00C43C48" w:rsidP="00184574">
            <w:pPr>
              <w:pStyle w:val="TAH"/>
              <w:rPr>
                <w:rFonts w:cs="Arial"/>
                <w:lang w:val="en-GB" w:eastAsia="en-US"/>
              </w:rPr>
            </w:pPr>
            <w:r w:rsidRPr="00320140">
              <w:rPr>
                <w:rFonts w:cs="Arial"/>
                <w:lang w:val="en-GB" w:eastAsia="en-US"/>
              </w:rPr>
              <w:t>1.4</w:t>
            </w:r>
          </w:p>
          <w:p w:rsidR="00C43C48" w:rsidRPr="00320140" w:rsidRDefault="00C43C48" w:rsidP="00184574">
            <w:pPr>
              <w:pStyle w:val="TAH"/>
              <w:rPr>
                <w:rFonts w:cs="Arial"/>
                <w:lang w:val="en-GB" w:eastAsia="en-US"/>
              </w:rPr>
            </w:pPr>
            <w:r w:rsidRPr="00320140">
              <w:rPr>
                <w:rFonts w:cs="Arial"/>
                <w:lang w:val="en-GB" w:eastAsia="en-US"/>
              </w:rPr>
              <w:t>MHz</w:t>
            </w:r>
          </w:p>
        </w:tc>
        <w:tc>
          <w:tcPr>
            <w:tcW w:w="778" w:type="dxa"/>
          </w:tcPr>
          <w:p w:rsidR="00C43C48" w:rsidRPr="00320140" w:rsidRDefault="00C43C48" w:rsidP="00184574">
            <w:pPr>
              <w:pStyle w:val="TAH"/>
              <w:rPr>
                <w:rFonts w:cs="Arial"/>
                <w:lang w:val="en-GB" w:eastAsia="en-US"/>
              </w:rPr>
            </w:pPr>
            <w:r w:rsidRPr="00320140">
              <w:rPr>
                <w:rFonts w:cs="Arial"/>
                <w:lang w:val="en-GB" w:eastAsia="en-US"/>
              </w:rPr>
              <w:t>3.0</w:t>
            </w:r>
          </w:p>
          <w:p w:rsidR="00C43C48" w:rsidRPr="00320140" w:rsidRDefault="00C43C48" w:rsidP="00184574">
            <w:pPr>
              <w:pStyle w:val="TAH"/>
              <w:rPr>
                <w:rFonts w:cs="Arial"/>
                <w:lang w:val="en-GB" w:eastAsia="en-US"/>
              </w:rPr>
            </w:pPr>
            <w:r w:rsidRPr="00320140">
              <w:rPr>
                <w:rFonts w:cs="Arial"/>
                <w:lang w:val="en-GB" w:eastAsia="en-US"/>
              </w:rPr>
              <w:t>MHz</w:t>
            </w:r>
          </w:p>
        </w:tc>
        <w:tc>
          <w:tcPr>
            <w:tcW w:w="778" w:type="dxa"/>
          </w:tcPr>
          <w:p w:rsidR="00C43C48" w:rsidRPr="00320140" w:rsidRDefault="00C43C48" w:rsidP="00184574">
            <w:pPr>
              <w:pStyle w:val="TAH"/>
              <w:rPr>
                <w:rFonts w:cs="Arial"/>
                <w:lang w:val="en-GB" w:eastAsia="en-US"/>
              </w:rPr>
            </w:pPr>
            <w:r w:rsidRPr="00320140">
              <w:rPr>
                <w:rFonts w:cs="Arial"/>
                <w:lang w:val="en-GB" w:eastAsia="en-US"/>
              </w:rPr>
              <w:t>5</w:t>
            </w:r>
          </w:p>
          <w:p w:rsidR="00C43C48" w:rsidRPr="00320140" w:rsidRDefault="00C43C48" w:rsidP="00184574">
            <w:pPr>
              <w:pStyle w:val="TAH"/>
              <w:rPr>
                <w:rFonts w:cs="Arial"/>
                <w:lang w:val="en-GB" w:eastAsia="en-US"/>
              </w:rPr>
            </w:pPr>
            <w:r w:rsidRPr="00320140">
              <w:rPr>
                <w:rFonts w:cs="Arial"/>
                <w:lang w:val="en-GB" w:eastAsia="en-US"/>
              </w:rPr>
              <w:t>MHz</w:t>
            </w:r>
          </w:p>
        </w:tc>
        <w:tc>
          <w:tcPr>
            <w:tcW w:w="779" w:type="dxa"/>
          </w:tcPr>
          <w:p w:rsidR="00C43C48" w:rsidRPr="00320140" w:rsidRDefault="00C43C48" w:rsidP="00184574">
            <w:pPr>
              <w:pStyle w:val="TAH"/>
              <w:rPr>
                <w:rFonts w:cs="Arial"/>
                <w:lang w:val="en-GB" w:eastAsia="en-US"/>
              </w:rPr>
            </w:pPr>
            <w:r w:rsidRPr="00320140">
              <w:rPr>
                <w:rFonts w:cs="Arial"/>
                <w:lang w:val="en-GB" w:eastAsia="en-US"/>
              </w:rPr>
              <w:t>10</w:t>
            </w:r>
          </w:p>
          <w:p w:rsidR="00C43C48" w:rsidRPr="00320140" w:rsidRDefault="00C43C48" w:rsidP="00184574">
            <w:pPr>
              <w:pStyle w:val="TAH"/>
              <w:rPr>
                <w:rFonts w:cs="Arial"/>
                <w:lang w:val="en-GB" w:eastAsia="en-US"/>
              </w:rPr>
            </w:pPr>
            <w:r w:rsidRPr="00320140">
              <w:rPr>
                <w:rFonts w:cs="Arial"/>
                <w:lang w:val="en-GB" w:eastAsia="en-US"/>
              </w:rPr>
              <w:t>MHz</w:t>
            </w:r>
          </w:p>
        </w:tc>
        <w:tc>
          <w:tcPr>
            <w:tcW w:w="778" w:type="dxa"/>
          </w:tcPr>
          <w:p w:rsidR="00C43C48" w:rsidRPr="00320140" w:rsidRDefault="00C43C48" w:rsidP="00184574">
            <w:pPr>
              <w:pStyle w:val="TAH"/>
              <w:rPr>
                <w:rFonts w:cs="Arial"/>
                <w:lang w:val="en-GB" w:eastAsia="en-US"/>
              </w:rPr>
            </w:pPr>
            <w:r w:rsidRPr="00320140">
              <w:rPr>
                <w:rFonts w:cs="Arial"/>
                <w:lang w:val="en-GB" w:eastAsia="en-US"/>
              </w:rPr>
              <w:t>15</w:t>
            </w:r>
          </w:p>
          <w:p w:rsidR="00C43C48" w:rsidRPr="00320140" w:rsidRDefault="00C43C48" w:rsidP="00184574">
            <w:pPr>
              <w:pStyle w:val="TAH"/>
              <w:rPr>
                <w:rFonts w:cs="Arial"/>
                <w:lang w:val="en-GB" w:eastAsia="en-US"/>
              </w:rPr>
            </w:pPr>
            <w:r w:rsidRPr="00320140">
              <w:rPr>
                <w:rFonts w:cs="Arial"/>
                <w:lang w:val="en-GB" w:eastAsia="en-US"/>
              </w:rPr>
              <w:t>MHz</w:t>
            </w:r>
          </w:p>
        </w:tc>
        <w:tc>
          <w:tcPr>
            <w:tcW w:w="779" w:type="dxa"/>
          </w:tcPr>
          <w:p w:rsidR="00C43C48" w:rsidRPr="00320140" w:rsidRDefault="00C43C48" w:rsidP="00184574">
            <w:pPr>
              <w:pStyle w:val="TAH"/>
              <w:rPr>
                <w:rFonts w:cs="Arial"/>
                <w:lang w:val="en-GB" w:eastAsia="en-US"/>
              </w:rPr>
            </w:pPr>
            <w:r w:rsidRPr="00320140">
              <w:rPr>
                <w:rFonts w:cs="Arial"/>
                <w:lang w:val="en-GB" w:eastAsia="en-US"/>
              </w:rPr>
              <w:t>20</w:t>
            </w:r>
          </w:p>
          <w:p w:rsidR="00C43C48" w:rsidRPr="00320140" w:rsidRDefault="00C43C48" w:rsidP="00184574">
            <w:pPr>
              <w:pStyle w:val="TAH"/>
              <w:rPr>
                <w:rFonts w:cs="Arial"/>
                <w:lang w:val="en-GB" w:eastAsia="en-US"/>
              </w:rPr>
            </w:pPr>
            <w:r w:rsidRPr="00320140">
              <w:rPr>
                <w:rFonts w:cs="Arial"/>
                <w:lang w:val="en-GB" w:eastAsia="en-US"/>
              </w:rPr>
              <w:t>MHz</w:t>
            </w:r>
          </w:p>
        </w:tc>
      </w:tr>
      <w:tr w:rsidR="00C43C48" w:rsidRPr="0032110F" w:rsidTr="00184574">
        <w:trPr>
          <w:jc w:val="center"/>
        </w:trPr>
        <w:tc>
          <w:tcPr>
            <w:tcW w:w="1345" w:type="dxa"/>
          </w:tcPr>
          <w:p w:rsidR="00C43C48" w:rsidRPr="00320140" w:rsidRDefault="00C43C48" w:rsidP="00184574">
            <w:pPr>
              <w:pStyle w:val="TAC"/>
              <w:rPr>
                <w:rFonts w:cs="Arial"/>
                <w:lang w:val="en-GB" w:eastAsia="en-US"/>
              </w:rPr>
            </w:pPr>
            <w:r w:rsidRPr="00320140">
              <w:rPr>
                <w:rFonts w:cs="Arial"/>
                <w:lang w:val="en-GB" w:eastAsia="en-US"/>
              </w:rPr>
              <w:t>OOB boundary</w:t>
            </w:r>
            <w:r w:rsidRPr="00320140">
              <w:rPr>
                <w:rFonts w:cs="Arial" w:hint="eastAsia"/>
                <w:lang w:val="en-GB" w:eastAsia="zh-CN"/>
              </w:rPr>
              <w:t xml:space="preserve"> </w:t>
            </w:r>
            <w:r w:rsidRPr="00320140">
              <w:rPr>
                <w:rFonts w:cs="Arial"/>
                <w:lang w:val="en-GB" w:eastAsia="en-US"/>
              </w:rPr>
              <w:t>F</w:t>
            </w:r>
            <w:r w:rsidRPr="00320140">
              <w:rPr>
                <w:rFonts w:cs="Arial"/>
                <w:vertAlign w:val="subscript"/>
                <w:lang w:val="en-GB" w:eastAsia="en-US"/>
              </w:rPr>
              <w:t>OOB</w:t>
            </w:r>
            <w:r w:rsidRPr="00320140">
              <w:rPr>
                <w:rFonts w:cs="Arial"/>
                <w:lang w:val="en-GB" w:eastAsia="en-US"/>
              </w:rPr>
              <w:t xml:space="preserve"> (MHz)</w:t>
            </w:r>
          </w:p>
        </w:tc>
        <w:tc>
          <w:tcPr>
            <w:tcW w:w="778" w:type="dxa"/>
          </w:tcPr>
          <w:p w:rsidR="00C43C48" w:rsidRPr="00320140" w:rsidRDefault="00C43C48" w:rsidP="00184574">
            <w:pPr>
              <w:pStyle w:val="TAC"/>
              <w:rPr>
                <w:rFonts w:cs="Arial"/>
                <w:lang w:val="en-GB" w:eastAsia="en-US"/>
              </w:rPr>
            </w:pPr>
            <w:r w:rsidRPr="00320140">
              <w:rPr>
                <w:rFonts w:cs="Arial"/>
                <w:lang w:val="en-GB" w:eastAsia="en-US"/>
              </w:rPr>
              <w:t>2.8</w:t>
            </w:r>
          </w:p>
        </w:tc>
        <w:tc>
          <w:tcPr>
            <w:tcW w:w="778" w:type="dxa"/>
          </w:tcPr>
          <w:p w:rsidR="00C43C48" w:rsidRPr="00320140" w:rsidRDefault="00C43C48" w:rsidP="00184574">
            <w:pPr>
              <w:pStyle w:val="TAC"/>
              <w:rPr>
                <w:rFonts w:cs="Arial"/>
                <w:lang w:val="en-GB" w:eastAsia="en-US"/>
              </w:rPr>
            </w:pPr>
            <w:r w:rsidRPr="00320140">
              <w:rPr>
                <w:rFonts w:cs="Arial"/>
                <w:lang w:val="en-GB" w:eastAsia="en-US"/>
              </w:rPr>
              <w:t>6</w:t>
            </w:r>
          </w:p>
        </w:tc>
        <w:tc>
          <w:tcPr>
            <w:tcW w:w="778" w:type="dxa"/>
          </w:tcPr>
          <w:p w:rsidR="00C43C48" w:rsidRPr="00320140" w:rsidRDefault="00C43C48" w:rsidP="00184574">
            <w:pPr>
              <w:pStyle w:val="TAC"/>
              <w:rPr>
                <w:rFonts w:cs="Arial"/>
                <w:lang w:val="en-GB" w:eastAsia="en-US"/>
              </w:rPr>
            </w:pPr>
            <w:r w:rsidRPr="00320140">
              <w:rPr>
                <w:rFonts w:cs="Arial"/>
                <w:lang w:val="en-GB" w:eastAsia="en-US"/>
              </w:rPr>
              <w:t>10</w:t>
            </w:r>
          </w:p>
        </w:tc>
        <w:tc>
          <w:tcPr>
            <w:tcW w:w="779" w:type="dxa"/>
          </w:tcPr>
          <w:p w:rsidR="00C43C48" w:rsidRPr="00320140" w:rsidRDefault="00C43C48" w:rsidP="00184574">
            <w:pPr>
              <w:pStyle w:val="TAC"/>
              <w:rPr>
                <w:rFonts w:cs="Arial"/>
                <w:lang w:val="en-GB" w:eastAsia="en-US"/>
              </w:rPr>
            </w:pPr>
            <w:r w:rsidRPr="00320140">
              <w:rPr>
                <w:rFonts w:cs="Arial"/>
                <w:lang w:val="en-GB" w:eastAsia="en-US"/>
              </w:rPr>
              <w:t>15</w:t>
            </w:r>
          </w:p>
        </w:tc>
        <w:tc>
          <w:tcPr>
            <w:tcW w:w="778" w:type="dxa"/>
          </w:tcPr>
          <w:p w:rsidR="00C43C48" w:rsidRPr="00320140" w:rsidRDefault="00C43C48" w:rsidP="00184574">
            <w:pPr>
              <w:pStyle w:val="TAC"/>
              <w:rPr>
                <w:rFonts w:cs="Arial"/>
                <w:lang w:val="en-GB" w:eastAsia="en-US"/>
              </w:rPr>
            </w:pPr>
            <w:r w:rsidRPr="00320140">
              <w:rPr>
                <w:rFonts w:cs="Arial"/>
                <w:lang w:val="en-GB" w:eastAsia="en-US"/>
              </w:rPr>
              <w:t>20</w:t>
            </w:r>
          </w:p>
        </w:tc>
        <w:tc>
          <w:tcPr>
            <w:tcW w:w="779" w:type="dxa"/>
          </w:tcPr>
          <w:p w:rsidR="00C43C48" w:rsidRPr="00320140" w:rsidRDefault="00C43C48" w:rsidP="00184574">
            <w:pPr>
              <w:pStyle w:val="TAC"/>
              <w:rPr>
                <w:rFonts w:cs="Arial"/>
                <w:lang w:val="en-GB" w:eastAsia="en-US"/>
              </w:rPr>
            </w:pPr>
            <w:r w:rsidRPr="00320140">
              <w:rPr>
                <w:rFonts w:cs="Arial"/>
                <w:lang w:val="en-GB" w:eastAsia="en-US"/>
              </w:rPr>
              <w:t>25</w:t>
            </w:r>
          </w:p>
        </w:tc>
      </w:tr>
    </w:tbl>
    <w:p w:rsidR="00C43C48" w:rsidRPr="0032110F" w:rsidRDefault="00C43C48" w:rsidP="00C43C48"/>
    <w:p w:rsidR="002B4EB2" w:rsidRDefault="006A0E4E" w:rsidP="00C43C48">
      <w:pPr>
        <w:rPr>
          <w:lang w:val="en-GB" w:eastAsia="en-US"/>
        </w:rPr>
      </w:pPr>
      <w:r>
        <w:rPr>
          <w:lang w:val="en-GB" w:eastAsia="en-US"/>
        </w:rPr>
        <w:t>It</w:t>
      </w:r>
      <w:r w:rsidR="00C43C48">
        <w:rPr>
          <w:lang w:val="en-GB" w:eastAsia="en-US"/>
        </w:rPr>
        <w:t xml:space="preserve"> was agreed in the NR SI phase that </w:t>
      </w:r>
      <w:r w:rsidR="00C43C48" w:rsidRPr="00265CB1">
        <w:rPr>
          <w:lang w:val="en-GB" w:eastAsia="en-US"/>
        </w:rPr>
        <w:t>NR UE shall meet the same spurious limit as that of</w:t>
      </w:r>
      <w:r w:rsidR="00C43C48">
        <w:rPr>
          <w:lang w:val="en-GB" w:eastAsia="en-US"/>
        </w:rPr>
        <w:t xml:space="preserve"> E-UTRA</w:t>
      </w:r>
      <w:r w:rsidR="00FE1894">
        <w:rPr>
          <w:lang w:val="en-GB" w:eastAsia="en-US"/>
        </w:rPr>
        <w:t xml:space="preserve"> </w:t>
      </w:r>
      <w:r w:rsidR="00FE1894">
        <w:rPr>
          <w:lang w:eastAsia="zh-CN"/>
        </w:rPr>
        <w:t>for the frequency range 1, i.e., below [6] GHz</w:t>
      </w:r>
      <w:r w:rsidR="00FE1894">
        <w:rPr>
          <w:lang w:val="en-GB" w:eastAsia="en-US"/>
        </w:rPr>
        <w:t>.</w:t>
      </w:r>
      <w:r w:rsidR="00C43C48" w:rsidRPr="00265CB1">
        <w:rPr>
          <w:lang w:val="en-GB" w:eastAsia="en-US"/>
        </w:rPr>
        <w:t xml:space="preserve"> How to treat </w:t>
      </w:r>
      <w:r w:rsidR="009D1385" w:rsidRPr="00320140">
        <w:rPr>
          <w:rFonts w:cs="Arial"/>
          <w:lang w:val="en-GB" w:eastAsia="en-US"/>
        </w:rPr>
        <w:t>F</w:t>
      </w:r>
      <w:r w:rsidR="009D1385" w:rsidRPr="00320140">
        <w:rPr>
          <w:rFonts w:cs="Arial"/>
          <w:vertAlign w:val="subscript"/>
          <w:lang w:val="en-GB" w:eastAsia="en-US"/>
        </w:rPr>
        <w:t>OOB</w:t>
      </w:r>
      <w:r w:rsidR="00C43C48" w:rsidRPr="00265CB1">
        <w:rPr>
          <w:lang w:val="en-GB" w:eastAsia="en-US"/>
        </w:rPr>
        <w:t xml:space="preserve"> of larger ban</w:t>
      </w:r>
      <w:r w:rsidR="00C43C48">
        <w:rPr>
          <w:lang w:val="en-GB" w:eastAsia="en-US"/>
        </w:rPr>
        <w:t>dwidth than 20 MHz of NR is FFS [</w:t>
      </w:r>
      <w:r w:rsidR="00FF4638">
        <w:rPr>
          <w:lang w:val="en-GB" w:eastAsia="en-US"/>
        </w:rPr>
        <w:t>4</w:t>
      </w:r>
      <w:r w:rsidR="00C43C48">
        <w:rPr>
          <w:lang w:val="en-GB" w:eastAsia="en-US"/>
        </w:rPr>
        <w:t>].</w:t>
      </w:r>
      <w:r w:rsidR="002B4EB2">
        <w:rPr>
          <w:lang w:val="en-GB" w:eastAsia="en-US"/>
        </w:rPr>
        <w:t xml:space="preserve"> </w:t>
      </w:r>
    </w:p>
    <w:p w:rsidR="00C43C48" w:rsidRDefault="002B4EB2" w:rsidP="00C43C48">
      <w:pPr>
        <w:rPr>
          <w:lang w:val="en-GB" w:eastAsia="en-US"/>
        </w:rPr>
      </w:pPr>
      <w:r>
        <w:rPr>
          <w:lang w:val="en-GB" w:eastAsia="en-US"/>
        </w:rPr>
        <w:t>(</w:t>
      </w:r>
      <w:r>
        <w:rPr>
          <w:lang w:eastAsia="zh-CN"/>
        </w:rPr>
        <w:t>Noted that the exact threshold frequency for the range 1 is not final yet and will be worked during WI phase.)</w:t>
      </w:r>
    </w:p>
    <w:p w:rsidR="00DB652D" w:rsidRDefault="00C43C48" w:rsidP="00C43C48">
      <w:pPr>
        <w:rPr>
          <w:lang w:val="en-GB" w:eastAsia="en-US"/>
        </w:rPr>
      </w:pPr>
      <w:r>
        <w:rPr>
          <w:lang w:val="en-GB" w:eastAsia="en-US"/>
        </w:rPr>
        <w:t xml:space="preserve">For the flexible </w:t>
      </w:r>
      <w:r w:rsidR="00617039">
        <w:rPr>
          <w:lang w:val="en-GB" w:eastAsia="en-US"/>
        </w:rPr>
        <w:t xml:space="preserve">channel </w:t>
      </w:r>
      <w:r>
        <w:rPr>
          <w:lang w:val="en-GB" w:eastAsia="en-US"/>
        </w:rPr>
        <w:t xml:space="preserve">bandwidth between 1.4 and </w:t>
      </w:r>
      <w:r w:rsidR="00592532">
        <w:rPr>
          <w:lang w:val="en-GB" w:eastAsia="en-US"/>
        </w:rPr>
        <w:t>5</w:t>
      </w:r>
      <w:r>
        <w:rPr>
          <w:lang w:val="en-GB" w:eastAsia="en-US"/>
        </w:rPr>
        <w:t xml:space="preserve">MHz, </w:t>
      </w:r>
      <w:r w:rsidR="00664E44">
        <w:rPr>
          <w:lang w:val="en-GB" w:eastAsia="en-US"/>
        </w:rPr>
        <w:t>it is straightforward to use the linear interpolation of FOOB, because it is based on ITU-R spurious emission rule of 250%</w:t>
      </w:r>
      <w:r w:rsidR="0027521F">
        <w:rPr>
          <w:lang w:val="en-GB" w:eastAsia="en-US"/>
        </w:rPr>
        <w:t xml:space="preserve"> [</w:t>
      </w:r>
      <w:r w:rsidR="00FF4638">
        <w:rPr>
          <w:lang w:val="en-GB" w:eastAsia="en-US"/>
        </w:rPr>
        <w:t>5-7</w:t>
      </w:r>
      <w:r w:rsidR="0027521F">
        <w:rPr>
          <w:lang w:val="en-GB" w:eastAsia="en-US"/>
        </w:rPr>
        <w:t>]</w:t>
      </w:r>
      <w:r w:rsidR="00664E44">
        <w:rPr>
          <w:lang w:val="en-GB" w:eastAsia="en-US"/>
        </w:rPr>
        <w:t xml:space="preserve">. FOOB shall be the </w:t>
      </w:r>
      <w:r w:rsidR="00D141FF">
        <w:rPr>
          <w:lang w:val="en-GB" w:eastAsia="en-US"/>
        </w:rPr>
        <w:t xml:space="preserve">channel </w:t>
      </w:r>
      <w:r w:rsidR="00664E44">
        <w:rPr>
          <w:lang w:val="en-GB" w:eastAsia="en-US"/>
        </w:rPr>
        <w:t>bandwidth multiplied by 2.</w:t>
      </w:r>
    </w:p>
    <w:p w:rsidR="001F6702" w:rsidRDefault="001F6702" w:rsidP="001F6702">
      <w:pPr>
        <w:rPr>
          <w:b/>
          <w:i/>
        </w:rPr>
      </w:pPr>
      <w:r w:rsidRPr="00476E37">
        <w:rPr>
          <w:b/>
          <w:i/>
        </w:rPr>
        <w:t>Observation</w:t>
      </w:r>
      <w:r w:rsidR="00093CCE">
        <w:rPr>
          <w:b/>
          <w:i/>
        </w:rPr>
        <w:t xml:space="preserve"> 2</w:t>
      </w:r>
      <w:r w:rsidRPr="00476E37">
        <w:rPr>
          <w:b/>
          <w:i/>
        </w:rPr>
        <w:t xml:space="preserve">: </w:t>
      </w:r>
      <w:r>
        <w:rPr>
          <w:b/>
          <w:i/>
        </w:rPr>
        <w:t>Between 1.4MHz and 5MHz, the linear interpolation of F</w:t>
      </w:r>
      <w:r w:rsidRPr="00383680">
        <w:rPr>
          <w:b/>
          <w:i/>
          <w:vertAlign w:val="subscript"/>
        </w:rPr>
        <w:t>OOB</w:t>
      </w:r>
      <w:r>
        <w:rPr>
          <w:b/>
          <w:i/>
        </w:rPr>
        <w:t xml:space="preserve"> is aligned with ITU-R recommendations.</w:t>
      </w:r>
    </w:p>
    <w:p w:rsidR="00592532" w:rsidRDefault="00664E44" w:rsidP="00DB652D">
      <w:pPr>
        <w:rPr>
          <w:lang w:val="en-GB" w:eastAsia="en-US"/>
        </w:rPr>
      </w:pPr>
      <w:r>
        <w:rPr>
          <w:lang w:val="en-GB" w:eastAsia="en-US"/>
        </w:rPr>
        <w:t>On the other hand</w:t>
      </w:r>
      <w:r w:rsidR="0027521F">
        <w:rPr>
          <w:lang w:val="en-GB" w:eastAsia="en-US"/>
        </w:rPr>
        <w:t>, for the channel bandwidth 10MHz or wider, E-UTRA spurious region is more tightly specified than ITU-R</w:t>
      </w:r>
      <w:r w:rsidR="00DC13B2">
        <w:rPr>
          <w:lang w:val="en-GB" w:eastAsia="en-US"/>
        </w:rPr>
        <w:t xml:space="preserve"> </w:t>
      </w:r>
      <w:r w:rsidR="00117504">
        <w:rPr>
          <w:lang w:val="en-GB" w:eastAsia="en-US"/>
        </w:rPr>
        <w:t xml:space="preserve">recommendations </w:t>
      </w:r>
      <w:r w:rsidR="00DC13B2">
        <w:rPr>
          <w:lang w:val="en-GB" w:eastAsia="en-US"/>
        </w:rPr>
        <w:t>and is not based on 250% rule.</w:t>
      </w:r>
      <w:r w:rsidR="00ED6527">
        <w:rPr>
          <w:lang w:val="en-GB" w:eastAsia="en-US"/>
        </w:rPr>
        <w:t xml:space="preserve"> The boundary is BW+5 </w:t>
      </w:r>
      <w:proofErr w:type="spellStart"/>
      <w:r w:rsidR="00ED6527">
        <w:rPr>
          <w:lang w:val="en-GB" w:eastAsia="en-US"/>
        </w:rPr>
        <w:t>MHz.</w:t>
      </w:r>
      <w:proofErr w:type="spellEnd"/>
    </w:p>
    <w:p w:rsidR="0094068E" w:rsidRDefault="0094068E" w:rsidP="00DB652D">
      <w:pPr>
        <w:rPr>
          <w:lang w:val="en-GB" w:eastAsia="en-US"/>
        </w:rPr>
      </w:pPr>
      <w:r>
        <w:rPr>
          <w:lang w:val="en-GB" w:eastAsia="en-US"/>
        </w:rPr>
        <w:t xml:space="preserve">This is also applied </w:t>
      </w:r>
      <w:r w:rsidR="00ED6527">
        <w:rPr>
          <w:lang w:val="en-GB" w:eastAsia="en-US"/>
        </w:rPr>
        <w:t>to</w:t>
      </w:r>
      <w:r>
        <w:rPr>
          <w:lang w:val="en-GB" w:eastAsia="en-US"/>
        </w:rPr>
        <w:t xml:space="preserve"> the wider bandwidth transmission supported by carrier aggregation shown in Table 2.</w:t>
      </w:r>
      <w:r w:rsidR="00656157">
        <w:rPr>
          <w:lang w:val="en-GB" w:eastAsia="en-US"/>
        </w:rPr>
        <w:t>2</w:t>
      </w:r>
      <w:r>
        <w:rPr>
          <w:lang w:val="en-GB" w:eastAsia="en-US"/>
        </w:rPr>
        <w:t xml:space="preserve">-2, where the OOB boundary is specified to be </w:t>
      </w:r>
      <w:proofErr w:type="spellStart"/>
      <w:r w:rsidRPr="00320140">
        <w:rPr>
          <w:rFonts w:cs="Arial"/>
          <w:lang w:val="en-GB" w:eastAsia="en-US"/>
        </w:rPr>
        <w:t>BW</w:t>
      </w:r>
      <w:r w:rsidRPr="00320140">
        <w:rPr>
          <w:rFonts w:cs="Arial"/>
          <w:vertAlign w:val="subscript"/>
          <w:lang w:val="en-GB" w:eastAsia="en-US"/>
        </w:rPr>
        <w:t>Channel_CA</w:t>
      </w:r>
      <w:proofErr w:type="spellEnd"/>
      <w:r w:rsidRPr="00320140">
        <w:rPr>
          <w:rFonts w:cs="Arial"/>
          <w:vertAlign w:val="subscript"/>
          <w:lang w:val="en-GB" w:eastAsia="en-US"/>
        </w:rPr>
        <w:t xml:space="preserve"> </w:t>
      </w:r>
      <w:r w:rsidRPr="00320140">
        <w:rPr>
          <w:rFonts w:cs="Arial"/>
          <w:lang w:val="en-GB" w:eastAsia="en-US"/>
        </w:rPr>
        <w:t>+ 5</w:t>
      </w:r>
      <w:r>
        <w:rPr>
          <w:rFonts w:cs="Arial"/>
          <w:lang w:val="en-GB" w:eastAsia="en-US"/>
        </w:rPr>
        <w:t xml:space="preserve"> </w:t>
      </w:r>
      <w:proofErr w:type="spellStart"/>
      <w:r>
        <w:rPr>
          <w:rFonts w:cs="Arial"/>
          <w:lang w:val="en-GB" w:eastAsia="en-US"/>
        </w:rPr>
        <w:t>MHz.</w:t>
      </w:r>
      <w:proofErr w:type="spellEnd"/>
    </w:p>
    <w:p w:rsidR="0094068E" w:rsidRPr="0032110F" w:rsidRDefault="0094068E" w:rsidP="0094068E">
      <w:pPr>
        <w:pStyle w:val="TH"/>
      </w:pPr>
      <w:r>
        <w:t>Table 2.</w:t>
      </w:r>
      <w:r w:rsidR="00656157">
        <w:t>2</w:t>
      </w:r>
      <w:r>
        <w:t xml:space="preserve">-2: TS36.101 </w:t>
      </w:r>
      <w:r w:rsidRPr="0032110F">
        <w:t>Table 6.6.3.1A-1: Boundary between E-UTRA out of band and spurious emission domain for intra-band contiguous carrier aggregation</w:t>
      </w:r>
    </w:p>
    <w:tbl>
      <w:tblPr>
        <w:tblW w:w="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62"/>
        <w:gridCol w:w="2760"/>
      </w:tblGrid>
      <w:tr w:rsidR="0094068E" w:rsidRPr="0032110F" w:rsidTr="00FF4638">
        <w:trPr>
          <w:jc w:val="center"/>
        </w:trPr>
        <w:tc>
          <w:tcPr>
            <w:tcW w:w="2762" w:type="dxa"/>
            <w:vAlign w:val="center"/>
          </w:tcPr>
          <w:p w:rsidR="0094068E" w:rsidRPr="00320140" w:rsidRDefault="0094068E" w:rsidP="00184574">
            <w:pPr>
              <w:pStyle w:val="TAH"/>
              <w:rPr>
                <w:rFonts w:cs="Arial"/>
                <w:lang w:val="en-GB" w:eastAsia="en-US"/>
              </w:rPr>
            </w:pPr>
            <w:r w:rsidRPr="00320140">
              <w:rPr>
                <w:rFonts w:cs="Arial"/>
                <w:lang w:val="en-GB" w:eastAsia="en-US"/>
              </w:rPr>
              <w:t>CA Bandwidth Class</w:t>
            </w:r>
          </w:p>
        </w:tc>
        <w:tc>
          <w:tcPr>
            <w:tcW w:w="2760" w:type="dxa"/>
            <w:vAlign w:val="center"/>
          </w:tcPr>
          <w:p w:rsidR="0094068E" w:rsidRPr="00320140" w:rsidRDefault="0094068E" w:rsidP="00184574">
            <w:pPr>
              <w:pStyle w:val="TAH"/>
              <w:rPr>
                <w:rFonts w:cs="Arial"/>
                <w:vertAlign w:val="subscript"/>
                <w:lang w:val="en-GB" w:eastAsia="en-US"/>
              </w:rPr>
            </w:pPr>
            <w:r w:rsidRPr="00320140">
              <w:rPr>
                <w:rFonts w:cs="Arial"/>
                <w:lang w:val="en-GB" w:eastAsia="en-US"/>
              </w:rPr>
              <w:t>OOB boundary F</w:t>
            </w:r>
            <w:r w:rsidRPr="00320140">
              <w:rPr>
                <w:rFonts w:cs="Arial"/>
                <w:vertAlign w:val="subscript"/>
                <w:lang w:val="en-GB" w:eastAsia="en-US"/>
              </w:rPr>
              <w:t>OOB</w:t>
            </w:r>
          </w:p>
          <w:p w:rsidR="0094068E" w:rsidRPr="00320140" w:rsidRDefault="0094068E" w:rsidP="00184574">
            <w:pPr>
              <w:pStyle w:val="TAH"/>
              <w:rPr>
                <w:rFonts w:cs="Arial"/>
                <w:lang w:val="en-GB" w:eastAsia="en-US"/>
              </w:rPr>
            </w:pPr>
            <w:r w:rsidRPr="00320140">
              <w:rPr>
                <w:rFonts w:cs="Arial"/>
                <w:lang w:val="en-GB" w:eastAsia="en-US"/>
              </w:rPr>
              <w:t>(MHz)</w:t>
            </w:r>
          </w:p>
        </w:tc>
      </w:tr>
      <w:tr w:rsidR="0094068E" w:rsidRPr="0032110F" w:rsidTr="00FF4638">
        <w:trPr>
          <w:jc w:val="center"/>
        </w:trPr>
        <w:tc>
          <w:tcPr>
            <w:tcW w:w="2762" w:type="dxa"/>
          </w:tcPr>
          <w:p w:rsidR="0094068E" w:rsidRPr="00320140" w:rsidRDefault="0094068E" w:rsidP="00184574">
            <w:pPr>
              <w:pStyle w:val="TAC"/>
              <w:rPr>
                <w:rFonts w:cs="Arial"/>
                <w:lang w:val="en-GB" w:eastAsia="en-US"/>
              </w:rPr>
            </w:pPr>
            <w:r w:rsidRPr="00320140">
              <w:rPr>
                <w:rFonts w:cs="Arial"/>
                <w:lang w:val="en-GB" w:eastAsia="en-US"/>
              </w:rPr>
              <w:t>A</w:t>
            </w:r>
          </w:p>
        </w:tc>
        <w:tc>
          <w:tcPr>
            <w:tcW w:w="2760" w:type="dxa"/>
          </w:tcPr>
          <w:p w:rsidR="0094068E" w:rsidRPr="00320140" w:rsidRDefault="0094068E" w:rsidP="00184574">
            <w:pPr>
              <w:pStyle w:val="TAC"/>
              <w:rPr>
                <w:rFonts w:cs="Arial"/>
                <w:lang w:val="en-GB" w:eastAsia="en-US"/>
              </w:rPr>
            </w:pPr>
            <w:r w:rsidRPr="00320140">
              <w:rPr>
                <w:rFonts w:cs="Arial"/>
                <w:lang w:val="en-GB" w:eastAsia="en-US"/>
              </w:rPr>
              <w:t>Table 6.6.3.1-1</w:t>
            </w:r>
          </w:p>
        </w:tc>
      </w:tr>
      <w:tr w:rsidR="0094068E" w:rsidRPr="0032110F" w:rsidTr="00FF4638">
        <w:trPr>
          <w:jc w:val="center"/>
        </w:trPr>
        <w:tc>
          <w:tcPr>
            <w:tcW w:w="2762" w:type="dxa"/>
          </w:tcPr>
          <w:p w:rsidR="0094068E" w:rsidRPr="00320140" w:rsidRDefault="0094068E" w:rsidP="00184574">
            <w:pPr>
              <w:pStyle w:val="TAC"/>
              <w:rPr>
                <w:rFonts w:cs="Arial"/>
                <w:lang w:val="en-GB" w:eastAsia="en-US"/>
              </w:rPr>
            </w:pPr>
            <w:r w:rsidRPr="00320140">
              <w:rPr>
                <w:rFonts w:cs="Arial"/>
                <w:lang w:val="en-GB" w:eastAsia="en-US"/>
              </w:rPr>
              <w:t>B</w:t>
            </w:r>
          </w:p>
        </w:tc>
        <w:tc>
          <w:tcPr>
            <w:tcW w:w="2760" w:type="dxa"/>
          </w:tcPr>
          <w:p w:rsidR="0094068E" w:rsidRPr="00320140" w:rsidRDefault="0094068E" w:rsidP="00184574">
            <w:pPr>
              <w:pStyle w:val="TAC"/>
              <w:rPr>
                <w:rFonts w:cs="Arial"/>
                <w:lang w:val="en-GB" w:eastAsia="en-US"/>
              </w:rPr>
            </w:pPr>
            <w:proofErr w:type="spellStart"/>
            <w:r w:rsidRPr="00320140">
              <w:rPr>
                <w:rFonts w:cs="Arial"/>
                <w:lang w:val="en-GB" w:eastAsia="en-US"/>
              </w:rPr>
              <w:t>BW</w:t>
            </w:r>
            <w:r w:rsidRPr="00320140">
              <w:rPr>
                <w:rFonts w:cs="Arial"/>
                <w:vertAlign w:val="subscript"/>
                <w:lang w:val="en-GB" w:eastAsia="en-US"/>
              </w:rPr>
              <w:t>Channel_CA</w:t>
            </w:r>
            <w:proofErr w:type="spellEnd"/>
            <w:r w:rsidRPr="00320140">
              <w:rPr>
                <w:rFonts w:cs="Arial"/>
                <w:vertAlign w:val="subscript"/>
                <w:lang w:val="en-GB" w:eastAsia="en-US"/>
              </w:rPr>
              <w:t xml:space="preserve"> </w:t>
            </w:r>
            <w:r w:rsidRPr="00320140">
              <w:rPr>
                <w:rFonts w:cs="Arial"/>
                <w:lang w:val="en-GB" w:eastAsia="en-US"/>
              </w:rPr>
              <w:t>+ 5</w:t>
            </w:r>
          </w:p>
        </w:tc>
      </w:tr>
      <w:tr w:rsidR="0094068E" w:rsidRPr="0032110F" w:rsidTr="00FF4638">
        <w:trPr>
          <w:jc w:val="center"/>
        </w:trPr>
        <w:tc>
          <w:tcPr>
            <w:tcW w:w="2762" w:type="dxa"/>
          </w:tcPr>
          <w:p w:rsidR="0094068E" w:rsidRPr="00320140" w:rsidRDefault="0094068E" w:rsidP="00184574">
            <w:pPr>
              <w:pStyle w:val="TAC"/>
              <w:rPr>
                <w:rFonts w:cs="Arial"/>
                <w:lang w:val="en-GB" w:eastAsia="en-US"/>
              </w:rPr>
            </w:pPr>
            <w:r w:rsidRPr="00320140">
              <w:rPr>
                <w:rFonts w:cs="Arial"/>
                <w:lang w:val="en-GB" w:eastAsia="en-US"/>
              </w:rPr>
              <w:t>C</w:t>
            </w:r>
          </w:p>
        </w:tc>
        <w:tc>
          <w:tcPr>
            <w:tcW w:w="2760" w:type="dxa"/>
          </w:tcPr>
          <w:p w:rsidR="0094068E" w:rsidRPr="00320140" w:rsidRDefault="0094068E" w:rsidP="00184574">
            <w:pPr>
              <w:pStyle w:val="TAC"/>
              <w:rPr>
                <w:rFonts w:cs="Arial"/>
                <w:lang w:val="en-GB" w:eastAsia="en-US"/>
              </w:rPr>
            </w:pPr>
            <w:proofErr w:type="spellStart"/>
            <w:r w:rsidRPr="00320140">
              <w:rPr>
                <w:rFonts w:cs="Arial"/>
                <w:lang w:val="en-GB" w:eastAsia="en-US"/>
              </w:rPr>
              <w:t>BW</w:t>
            </w:r>
            <w:r w:rsidRPr="00320140">
              <w:rPr>
                <w:rFonts w:cs="Arial"/>
                <w:vertAlign w:val="subscript"/>
                <w:lang w:val="en-GB" w:eastAsia="en-US"/>
              </w:rPr>
              <w:t>Channel_CA</w:t>
            </w:r>
            <w:proofErr w:type="spellEnd"/>
            <w:r w:rsidRPr="00320140">
              <w:rPr>
                <w:rFonts w:cs="Arial"/>
                <w:vertAlign w:val="subscript"/>
                <w:lang w:val="en-GB" w:eastAsia="en-US"/>
              </w:rPr>
              <w:t xml:space="preserve"> </w:t>
            </w:r>
            <w:r w:rsidRPr="00320140">
              <w:rPr>
                <w:rFonts w:cs="Arial"/>
                <w:lang w:val="en-GB" w:eastAsia="en-US"/>
              </w:rPr>
              <w:t>+ 5</w:t>
            </w:r>
          </w:p>
        </w:tc>
      </w:tr>
    </w:tbl>
    <w:p w:rsidR="0094068E" w:rsidRPr="0032110F" w:rsidRDefault="0094068E" w:rsidP="0094068E"/>
    <w:p w:rsidR="005A6BC8" w:rsidRDefault="0094068E" w:rsidP="00DB652D">
      <w:pPr>
        <w:rPr>
          <w:lang w:val="en-GB" w:eastAsia="en-US"/>
        </w:rPr>
      </w:pPr>
      <w:r>
        <w:rPr>
          <w:lang w:val="en-GB" w:eastAsia="en-US"/>
        </w:rPr>
        <w:lastRenderedPageBreak/>
        <w:t xml:space="preserve">CA bandwidth class C is up to 40MHz, thus between 5 MHz and 40 MHz, the OOB boundary </w:t>
      </w:r>
      <w:r w:rsidR="005462C8">
        <w:rPr>
          <w:lang w:val="en-GB" w:eastAsia="en-US"/>
        </w:rPr>
        <w:t>can be represented by BW+5 MHz</w:t>
      </w:r>
      <w:r w:rsidR="00656157">
        <w:rPr>
          <w:lang w:val="en-GB" w:eastAsia="en-US"/>
        </w:rPr>
        <w:t xml:space="preserve"> in E-UTRA requirements</w:t>
      </w:r>
      <w:r w:rsidR="005462C8">
        <w:rPr>
          <w:lang w:val="en-GB" w:eastAsia="en-US"/>
        </w:rPr>
        <w:t>.</w:t>
      </w:r>
    </w:p>
    <w:p w:rsidR="00093CCE" w:rsidRDefault="00093CCE" w:rsidP="00093CCE">
      <w:pPr>
        <w:rPr>
          <w:b/>
          <w:i/>
        </w:rPr>
      </w:pPr>
      <w:r w:rsidRPr="00476E37">
        <w:rPr>
          <w:b/>
          <w:i/>
        </w:rPr>
        <w:t>Observation</w:t>
      </w:r>
      <w:r>
        <w:rPr>
          <w:b/>
          <w:i/>
        </w:rPr>
        <w:t xml:space="preserve"> 3</w:t>
      </w:r>
      <w:r w:rsidRPr="00476E37">
        <w:rPr>
          <w:b/>
          <w:i/>
        </w:rPr>
        <w:t xml:space="preserve">: </w:t>
      </w:r>
      <w:r>
        <w:rPr>
          <w:b/>
          <w:i/>
        </w:rPr>
        <w:t>Between 5MHz and 40MHz, F</w:t>
      </w:r>
      <w:r w:rsidRPr="00383680">
        <w:rPr>
          <w:b/>
          <w:i/>
          <w:vertAlign w:val="subscript"/>
        </w:rPr>
        <w:t>OOB</w:t>
      </w:r>
      <w:r>
        <w:rPr>
          <w:b/>
          <w:i/>
        </w:rPr>
        <w:t xml:space="preserve"> for E-UTRA is </w:t>
      </w:r>
      <w:r w:rsidR="00F25982">
        <w:rPr>
          <w:b/>
          <w:i/>
        </w:rPr>
        <w:t>formulated</w:t>
      </w:r>
      <w:r>
        <w:rPr>
          <w:b/>
          <w:i/>
        </w:rPr>
        <w:t xml:space="preserve"> by BW+5 MHz for </w:t>
      </w:r>
      <w:r w:rsidR="006A0E4E">
        <w:rPr>
          <w:b/>
          <w:i/>
        </w:rPr>
        <w:t>E-UTRA</w:t>
      </w:r>
      <w:r>
        <w:rPr>
          <w:b/>
          <w:i/>
        </w:rPr>
        <w:t xml:space="preserve"> channel bandwidth or aggregated channel bandwidth.</w:t>
      </w:r>
    </w:p>
    <w:p w:rsidR="00093CCE" w:rsidRPr="00093CCE" w:rsidRDefault="00093CCE" w:rsidP="00DB652D">
      <w:pPr>
        <w:rPr>
          <w:lang w:eastAsia="en-US"/>
        </w:rPr>
      </w:pPr>
      <w:r>
        <w:rPr>
          <w:lang w:eastAsia="en-US"/>
        </w:rPr>
        <w:t xml:space="preserve">If we linearly interpolate </w:t>
      </w:r>
      <w:r w:rsidR="00F25982" w:rsidRPr="0094068E">
        <w:rPr>
          <w:rFonts w:cs="Arial"/>
          <w:lang w:val="en-GB" w:eastAsia="en-US"/>
        </w:rPr>
        <w:t>F</w:t>
      </w:r>
      <w:r w:rsidR="00F25982" w:rsidRPr="0094068E">
        <w:rPr>
          <w:rFonts w:cs="Arial"/>
          <w:vertAlign w:val="subscript"/>
          <w:lang w:val="en-GB" w:eastAsia="en-US"/>
        </w:rPr>
        <w:t>OOB</w:t>
      </w:r>
      <w:r>
        <w:rPr>
          <w:lang w:eastAsia="en-US"/>
        </w:rPr>
        <w:t xml:space="preserve">, then the OOB boundary can be specified </w:t>
      </w:r>
      <w:r w:rsidR="005462C8">
        <w:rPr>
          <w:lang w:eastAsia="en-US"/>
        </w:rPr>
        <w:t xml:space="preserve">for any flexible BW </w:t>
      </w:r>
      <w:r>
        <w:rPr>
          <w:lang w:eastAsia="en-US"/>
        </w:rPr>
        <w:t>in Table 2.</w:t>
      </w:r>
      <w:r w:rsidR="00656157">
        <w:rPr>
          <w:lang w:eastAsia="en-US"/>
        </w:rPr>
        <w:t>2</w:t>
      </w:r>
      <w:r>
        <w:rPr>
          <w:lang w:eastAsia="en-US"/>
        </w:rPr>
        <w:t>-3.</w:t>
      </w:r>
    </w:p>
    <w:p w:rsidR="0094068E" w:rsidRPr="0094068E" w:rsidRDefault="0094068E" w:rsidP="0094068E">
      <w:pPr>
        <w:pStyle w:val="TH"/>
      </w:pPr>
      <w:r w:rsidRPr="0094068E">
        <w:t>Table 2.</w:t>
      </w:r>
      <w:r w:rsidR="00656157">
        <w:t>2</w:t>
      </w:r>
      <w:r w:rsidRPr="0094068E">
        <w:t>-3: Example of spurious domain for flexible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1710"/>
        <w:gridCol w:w="1800"/>
      </w:tblGrid>
      <w:tr w:rsidR="0094068E" w:rsidRPr="0094068E" w:rsidTr="00184574">
        <w:trPr>
          <w:jc w:val="center"/>
        </w:trPr>
        <w:tc>
          <w:tcPr>
            <w:tcW w:w="1530" w:type="dxa"/>
          </w:tcPr>
          <w:p w:rsidR="0094068E" w:rsidRPr="0094068E" w:rsidRDefault="0094068E" w:rsidP="00184574">
            <w:pPr>
              <w:pStyle w:val="TAH"/>
              <w:rPr>
                <w:rFonts w:cs="Arial"/>
                <w:lang w:val="en-GB" w:eastAsia="en-US"/>
              </w:rPr>
            </w:pPr>
            <w:r w:rsidRPr="0094068E">
              <w:rPr>
                <w:rFonts w:cs="Arial"/>
                <w:lang w:val="en-GB" w:eastAsia="en-US"/>
              </w:rPr>
              <w:t xml:space="preserve">Channel bandwidth </w:t>
            </w:r>
          </w:p>
        </w:tc>
        <w:tc>
          <w:tcPr>
            <w:tcW w:w="1710" w:type="dxa"/>
          </w:tcPr>
          <w:p w:rsidR="0094068E" w:rsidRPr="0094068E" w:rsidRDefault="0094068E" w:rsidP="00184574">
            <w:pPr>
              <w:pStyle w:val="TAH"/>
              <w:rPr>
                <w:rFonts w:cs="Arial"/>
                <w:lang w:val="en-GB" w:eastAsia="en-US"/>
              </w:rPr>
            </w:pPr>
            <w:r w:rsidRPr="0094068E">
              <w:rPr>
                <w:rFonts w:cs="Arial"/>
                <w:color w:val="222222"/>
                <w:shd w:val="clear" w:color="auto" w:fill="FFFFFF"/>
              </w:rPr>
              <w:t>BW ≤</w:t>
            </w:r>
            <w:r w:rsidRPr="0094068E">
              <w:rPr>
                <w:rFonts w:cs="Arial"/>
                <w:lang w:val="en-GB" w:eastAsia="en-US"/>
              </w:rPr>
              <w:t xml:space="preserve"> 5 MHz</w:t>
            </w:r>
          </w:p>
        </w:tc>
        <w:tc>
          <w:tcPr>
            <w:tcW w:w="1800" w:type="dxa"/>
          </w:tcPr>
          <w:p w:rsidR="0094068E" w:rsidRPr="0094068E" w:rsidRDefault="0094068E" w:rsidP="00184574">
            <w:pPr>
              <w:pStyle w:val="TAH"/>
              <w:rPr>
                <w:rFonts w:cs="Arial"/>
                <w:color w:val="222222"/>
                <w:shd w:val="clear" w:color="auto" w:fill="FFFFFF"/>
              </w:rPr>
            </w:pPr>
            <w:r w:rsidRPr="0094068E">
              <w:rPr>
                <w:rFonts w:cs="Arial"/>
                <w:color w:val="222222"/>
                <w:shd w:val="clear" w:color="auto" w:fill="FFFFFF"/>
              </w:rPr>
              <w:t>BW &gt; 5</w:t>
            </w:r>
            <w:r w:rsidRPr="0094068E">
              <w:rPr>
                <w:rFonts w:cs="Arial"/>
                <w:lang w:val="en-GB" w:eastAsia="en-US"/>
              </w:rPr>
              <w:t xml:space="preserve"> MHz</w:t>
            </w:r>
          </w:p>
        </w:tc>
      </w:tr>
      <w:tr w:rsidR="0094068E" w:rsidRPr="00C163D1" w:rsidTr="00184574">
        <w:trPr>
          <w:jc w:val="center"/>
        </w:trPr>
        <w:tc>
          <w:tcPr>
            <w:tcW w:w="1530" w:type="dxa"/>
          </w:tcPr>
          <w:p w:rsidR="0094068E" w:rsidRPr="0094068E" w:rsidRDefault="0094068E" w:rsidP="00184574">
            <w:pPr>
              <w:pStyle w:val="TAC"/>
              <w:rPr>
                <w:rFonts w:cs="Arial"/>
                <w:lang w:val="en-GB" w:eastAsia="en-US"/>
              </w:rPr>
            </w:pPr>
            <w:r w:rsidRPr="0094068E">
              <w:rPr>
                <w:rFonts w:cs="Arial"/>
                <w:lang w:val="en-GB" w:eastAsia="en-US"/>
              </w:rPr>
              <w:t>OOB boundary</w:t>
            </w:r>
            <w:r w:rsidRPr="0094068E">
              <w:rPr>
                <w:rFonts w:cs="Arial" w:hint="eastAsia"/>
                <w:lang w:val="en-GB" w:eastAsia="zh-CN"/>
              </w:rPr>
              <w:t xml:space="preserve"> </w:t>
            </w:r>
            <w:r w:rsidRPr="0094068E">
              <w:rPr>
                <w:rFonts w:cs="Arial"/>
                <w:lang w:val="en-GB" w:eastAsia="en-US"/>
              </w:rPr>
              <w:t>F</w:t>
            </w:r>
            <w:r w:rsidRPr="0094068E">
              <w:rPr>
                <w:rFonts w:cs="Arial"/>
                <w:vertAlign w:val="subscript"/>
                <w:lang w:val="en-GB" w:eastAsia="en-US"/>
              </w:rPr>
              <w:t>OOB</w:t>
            </w:r>
            <w:r w:rsidRPr="0094068E">
              <w:rPr>
                <w:rFonts w:cs="Arial"/>
                <w:lang w:val="en-GB" w:eastAsia="en-US"/>
              </w:rPr>
              <w:t xml:space="preserve"> (MHz)</w:t>
            </w:r>
          </w:p>
        </w:tc>
        <w:tc>
          <w:tcPr>
            <w:tcW w:w="1710" w:type="dxa"/>
          </w:tcPr>
          <w:p w:rsidR="0094068E" w:rsidRPr="0094068E" w:rsidRDefault="0094068E" w:rsidP="00184574">
            <w:pPr>
              <w:pStyle w:val="TAC"/>
              <w:rPr>
                <w:rFonts w:cs="Arial"/>
                <w:lang w:val="en-GB" w:eastAsia="en-US"/>
              </w:rPr>
            </w:pPr>
            <w:r w:rsidRPr="0094068E">
              <w:rPr>
                <w:rFonts w:cs="Arial"/>
                <w:lang w:val="en-GB" w:eastAsia="en-US"/>
              </w:rPr>
              <w:t>2 BW</w:t>
            </w:r>
          </w:p>
        </w:tc>
        <w:tc>
          <w:tcPr>
            <w:tcW w:w="1800" w:type="dxa"/>
          </w:tcPr>
          <w:p w:rsidR="0094068E" w:rsidRPr="0094068E" w:rsidRDefault="005462C8" w:rsidP="00184574">
            <w:pPr>
              <w:pStyle w:val="TAC"/>
              <w:rPr>
                <w:rFonts w:cs="Arial"/>
                <w:lang w:val="en-GB" w:eastAsia="en-US"/>
              </w:rPr>
            </w:pPr>
            <w:r>
              <w:rPr>
                <w:rFonts w:cs="Arial"/>
                <w:lang w:val="en-GB" w:eastAsia="en-US"/>
              </w:rPr>
              <w:t>BW+5</w:t>
            </w:r>
          </w:p>
        </w:tc>
      </w:tr>
    </w:tbl>
    <w:p w:rsidR="005A6BC8" w:rsidRDefault="005A6BC8" w:rsidP="00DB652D">
      <w:pPr>
        <w:rPr>
          <w:lang w:val="en-GB" w:eastAsia="en-US"/>
        </w:rPr>
      </w:pPr>
    </w:p>
    <w:p w:rsidR="006A0E4E" w:rsidRDefault="00002A22" w:rsidP="00432C94">
      <w:pPr>
        <w:rPr>
          <w:b/>
          <w:i/>
        </w:rPr>
      </w:pPr>
      <w:r>
        <w:rPr>
          <w:lang w:val="en-GB" w:eastAsia="en-US"/>
        </w:rPr>
        <w:t xml:space="preserve">There was an early study on the transmission bandwidth up to 100MHz </w:t>
      </w:r>
      <w:r w:rsidR="00AA0D1D">
        <w:rPr>
          <w:lang w:val="en-GB" w:eastAsia="en-US"/>
        </w:rPr>
        <w:t>in the</w:t>
      </w:r>
      <w:r>
        <w:rPr>
          <w:lang w:val="en-GB" w:eastAsia="en-US"/>
        </w:rPr>
        <w:t xml:space="preserve"> LTE-Advanced</w:t>
      </w:r>
      <w:r w:rsidR="00AA0D1D">
        <w:rPr>
          <w:lang w:val="en-GB" w:eastAsia="en-US"/>
        </w:rPr>
        <w:t xml:space="preserve"> study phase </w:t>
      </w:r>
      <w:r>
        <w:rPr>
          <w:lang w:val="en-GB" w:eastAsia="en-US"/>
        </w:rPr>
        <w:t>[</w:t>
      </w:r>
      <w:r w:rsidR="00FF4638">
        <w:rPr>
          <w:lang w:val="en-GB" w:eastAsia="en-US"/>
        </w:rPr>
        <w:t>8</w:t>
      </w:r>
      <w:r>
        <w:rPr>
          <w:lang w:val="en-GB" w:eastAsia="en-US"/>
        </w:rPr>
        <w:t>]</w:t>
      </w:r>
      <w:r w:rsidR="00AA0D1D">
        <w:rPr>
          <w:lang w:val="en-GB" w:eastAsia="en-US"/>
        </w:rPr>
        <w:t xml:space="preserve">, which </w:t>
      </w:r>
      <w:r w:rsidR="00432C94">
        <w:rPr>
          <w:lang w:val="en-GB" w:eastAsia="en-US"/>
        </w:rPr>
        <w:t>indicates that Table 2.2-3 can be still used for 100MHz for the E-UTRA carrier aggregation</w:t>
      </w:r>
      <w:r w:rsidR="00ED6527">
        <w:rPr>
          <w:lang w:val="en-GB" w:eastAsia="en-US"/>
        </w:rPr>
        <w:t xml:space="preserve"> up to 5 carriers</w:t>
      </w:r>
      <w:r w:rsidR="00432C94">
        <w:rPr>
          <w:lang w:val="en-GB" w:eastAsia="en-US"/>
        </w:rPr>
        <w:t>. Considering that NR waveform possibly support better spectrum confinement (though it is also up to the spectrum utilization</w:t>
      </w:r>
      <w:r w:rsidR="00F25982">
        <w:rPr>
          <w:lang w:val="en-GB" w:eastAsia="en-US"/>
        </w:rPr>
        <w:t>, i.e., the transmission bandwidth</w:t>
      </w:r>
      <w:r w:rsidR="00432C94">
        <w:rPr>
          <w:lang w:val="en-GB" w:eastAsia="en-US"/>
        </w:rPr>
        <w:t>), it is likely feasible to meet the OOB boundary as specified in Table 2.2-3</w:t>
      </w:r>
      <w:r w:rsidR="00F25982">
        <w:rPr>
          <w:lang w:val="en-GB" w:eastAsia="en-US"/>
        </w:rPr>
        <w:t xml:space="preserve"> for wider channel ban</w:t>
      </w:r>
      <w:r w:rsidR="00F01799">
        <w:rPr>
          <w:lang w:val="en-GB" w:eastAsia="en-US"/>
        </w:rPr>
        <w:t>d</w:t>
      </w:r>
      <w:r w:rsidR="00F25982">
        <w:rPr>
          <w:lang w:val="en-GB" w:eastAsia="en-US"/>
        </w:rPr>
        <w:t>width up to 100 MHz</w:t>
      </w:r>
      <w:r w:rsidR="00ED6527">
        <w:rPr>
          <w:lang w:val="en-GB" w:eastAsia="en-US"/>
        </w:rPr>
        <w:t xml:space="preserve"> and better spectrum utilization more than 90%</w:t>
      </w:r>
      <w:r w:rsidR="00432C94">
        <w:rPr>
          <w:lang w:val="en-GB" w:eastAsia="en-US"/>
        </w:rPr>
        <w:t>.</w:t>
      </w:r>
    </w:p>
    <w:p w:rsidR="00656157" w:rsidRDefault="00656157" w:rsidP="00656157">
      <w:pPr>
        <w:rPr>
          <w:b/>
          <w:i/>
        </w:rPr>
      </w:pPr>
      <w:r w:rsidRPr="00476E37">
        <w:rPr>
          <w:b/>
          <w:i/>
        </w:rPr>
        <w:t>Observation</w:t>
      </w:r>
      <w:r>
        <w:rPr>
          <w:b/>
          <w:i/>
        </w:rPr>
        <w:t xml:space="preserve"> 4</w:t>
      </w:r>
      <w:r w:rsidRPr="00476E37">
        <w:rPr>
          <w:b/>
          <w:i/>
        </w:rPr>
        <w:t xml:space="preserve">: </w:t>
      </w:r>
      <w:r w:rsidR="00432C94">
        <w:rPr>
          <w:b/>
          <w:i/>
        </w:rPr>
        <w:t xml:space="preserve">The generalized OOB boundary for </w:t>
      </w:r>
      <w:r>
        <w:rPr>
          <w:b/>
          <w:i/>
        </w:rPr>
        <w:t xml:space="preserve">spurious emission requirement in Table 2.2-3 </w:t>
      </w:r>
      <w:r w:rsidR="00432C94">
        <w:rPr>
          <w:b/>
          <w:i/>
        </w:rPr>
        <w:t>is likely applicable up to 100MHz NR channel bandwidth.</w:t>
      </w:r>
    </w:p>
    <w:p w:rsidR="008A469F" w:rsidRDefault="008A469F" w:rsidP="00093CCE"/>
    <w:p w:rsidR="00977FFC" w:rsidRDefault="00977FFC" w:rsidP="00977FFC">
      <w:pPr>
        <w:pStyle w:val="Heading2"/>
      </w:pPr>
      <w:r>
        <w:t>2.</w:t>
      </w:r>
      <w:r w:rsidR="00664E44">
        <w:t>3</w:t>
      </w:r>
      <w:r>
        <w:t xml:space="preserve"> Spectrum Emission Mask</w:t>
      </w:r>
    </w:p>
    <w:p w:rsidR="00977FFC" w:rsidRPr="00B71459" w:rsidRDefault="00977FFC" w:rsidP="00977FFC">
      <w:pPr>
        <w:rPr>
          <w:lang w:val="en-GB" w:eastAsia="en-US"/>
        </w:rPr>
      </w:pPr>
      <w:r w:rsidRPr="00B71459">
        <w:rPr>
          <w:lang w:val="en-GB" w:eastAsia="en-US"/>
        </w:rPr>
        <w:t xml:space="preserve">E-UTRA </w:t>
      </w:r>
      <w:r w:rsidR="008A50FA">
        <w:rPr>
          <w:lang w:val="en-GB" w:eastAsia="en-US"/>
        </w:rPr>
        <w:t xml:space="preserve">UE </w:t>
      </w:r>
      <w:r>
        <w:rPr>
          <w:lang w:val="en-GB" w:eastAsia="en-US"/>
        </w:rPr>
        <w:t>spectrum emission mask</w:t>
      </w:r>
      <w:r w:rsidRPr="00B71459">
        <w:rPr>
          <w:lang w:val="en-GB" w:eastAsia="en-US"/>
        </w:rPr>
        <w:t xml:space="preserve"> is defined for each channel bandwidth in </w:t>
      </w:r>
      <w:r w:rsidR="006A0E4E">
        <w:rPr>
          <w:lang w:val="en-GB" w:eastAsia="en-US"/>
        </w:rPr>
        <w:t>T</w:t>
      </w:r>
      <w:r>
        <w:rPr>
          <w:lang w:val="en-GB" w:eastAsia="en-US"/>
        </w:rPr>
        <w:t>able 2.</w:t>
      </w:r>
      <w:r w:rsidR="005B117D">
        <w:rPr>
          <w:lang w:val="en-GB" w:eastAsia="en-US"/>
        </w:rPr>
        <w:t>3</w:t>
      </w:r>
      <w:r>
        <w:rPr>
          <w:lang w:val="en-GB" w:eastAsia="en-US"/>
        </w:rPr>
        <w:t>-1</w:t>
      </w:r>
      <w:r w:rsidRPr="00B71459">
        <w:rPr>
          <w:lang w:val="en-GB" w:eastAsia="en-US"/>
        </w:rPr>
        <w:t>.</w:t>
      </w:r>
    </w:p>
    <w:p w:rsidR="00977FFC" w:rsidRPr="0032110F" w:rsidRDefault="00977FFC" w:rsidP="00977FFC">
      <w:pPr>
        <w:pStyle w:val="TH"/>
        <w:rPr>
          <w:lang w:val="sv-SE"/>
        </w:rPr>
      </w:pPr>
      <w:r w:rsidRPr="0032110F">
        <w:t xml:space="preserve">Table </w:t>
      </w:r>
      <w:r>
        <w:t>2.</w:t>
      </w:r>
      <w:r w:rsidR="005B117D">
        <w:t>3</w:t>
      </w:r>
      <w:r>
        <w:t>-1</w:t>
      </w:r>
      <w:r w:rsidRPr="0032110F">
        <w:t xml:space="preserve">: </w:t>
      </w:r>
      <w:r>
        <w:rPr>
          <w:lang w:val="sv-SE"/>
        </w:rPr>
        <w:t xml:space="preserve">TS36.101 </w:t>
      </w:r>
      <w:r w:rsidRPr="0032110F">
        <w:rPr>
          <w:lang w:val="sv-SE"/>
        </w:rPr>
        <w:t>Table 6.6.2.1.1-1: General E-</w:t>
      </w:r>
      <w:r w:rsidRPr="00977FFC">
        <w:t>UTRA spectrum</w:t>
      </w:r>
      <w:r w:rsidRPr="0032110F">
        <w:rPr>
          <w:lang w:val="sv-SE"/>
        </w:rPr>
        <w:t xml:space="preserve"> emission mask </w:t>
      </w:r>
    </w:p>
    <w:tbl>
      <w:tblPr>
        <w:tblW w:w="75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977FFC" w:rsidRPr="0032110F" w:rsidTr="00184574">
        <w:trPr>
          <w:cantSplit/>
        </w:trPr>
        <w:tc>
          <w:tcPr>
            <w:tcW w:w="7513" w:type="dxa"/>
            <w:gridSpan w:val="8"/>
          </w:tcPr>
          <w:p w:rsidR="00977FFC" w:rsidRPr="00320140" w:rsidRDefault="00977FFC" w:rsidP="00184574">
            <w:pPr>
              <w:pStyle w:val="TAH"/>
              <w:rPr>
                <w:rFonts w:cs="Arial"/>
                <w:lang w:val="en-GB" w:eastAsia="en-US"/>
              </w:rPr>
            </w:pPr>
            <w:r w:rsidRPr="00320140">
              <w:rPr>
                <w:rFonts w:cs="Arial"/>
                <w:lang w:val="en-GB" w:eastAsia="en-US"/>
              </w:rPr>
              <w:t>Spectrum emission limit (</w:t>
            </w:r>
            <w:proofErr w:type="spellStart"/>
            <w:r w:rsidRPr="00320140">
              <w:rPr>
                <w:rFonts w:cs="Arial"/>
                <w:lang w:val="en-GB" w:eastAsia="en-US"/>
              </w:rPr>
              <w:t>dBm</w:t>
            </w:r>
            <w:proofErr w:type="spellEnd"/>
            <w:r w:rsidRPr="00320140">
              <w:rPr>
                <w:rFonts w:cs="Arial"/>
                <w:lang w:val="en-GB" w:eastAsia="en-US"/>
              </w:rPr>
              <w:t>)/ Channel bandwidth</w:t>
            </w:r>
          </w:p>
        </w:tc>
      </w:tr>
      <w:tr w:rsidR="00977FFC" w:rsidRPr="0032110F" w:rsidTr="00184574">
        <w:trPr>
          <w:cantSplit/>
        </w:trPr>
        <w:tc>
          <w:tcPr>
            <w:tcW w:w="1086" w:type="dxa"/>
          </w:tcPr>
          <w:p w:rsidR="00977FFC" w:rsidRPr="00320140" w:rsidRDefault="00977FFC" w:rsidP="00184574">
            <w:pPr>
              <w:pStyle w:val="TAH"/>
              <w:rPr>
                <w:rFonts w:cs="Arial"/>
                <w:lang w:val="en-GB" w:eastAsia="en-US"/>
              </w:rPr>
            </w:pPr>
            <w:proofErr w:type="spellStart"/>
            <w:r w:rsidRPr="00320140">
              <w:rPr>
                <w:rFonts w:cs="Arial"/>
                <w:lang w:val="en-GB" w:eastAsia="en-US"/>
              </w:rPr>
              <w:t>Δf</w:t>
            </w:r>
            <w:r w:rsidRPr="00320140">
              <w:rPr>
                <w:rFonts w:cs="Arial"/>
                <w:vertAlign w:val="subscript"/>
                <w:lang w:val="en-GB" w:eastAsia="en-US"/>
              </w:rPr>
              <w:t>OOB</w:t>
            </w:r>
            <w:proofErr w:type="spellEnd"/>
          </w:p>
          <w:p w:rsidR="00977FFC" w:rsidRPr="00320140" w:rsidRDefault="00977FFC" w:rsidP="00184574">
            <w:pPr>
              <w:pStyle w:val="TAH"/>
              <w:rPr>
                <w:rFonts w:cs="Arial"/>
                <w:lang w:val="en-GB" w:eastAsia="en-US"/>
              </w:rPr>
            </w:pPr>
            <w:r w:rsidRPr="00320140">
              <w:rPr>
                <w:rFonts w:cs="Arial"/>
                <w:lang w:val="en-GB" w:eastAsia="en-US"/>
              </w:rPr>
              <w:t>(MHz)</w:t>
            </w:r>
          </w:p>
        </w:tc>
        <w:tc>
          <w:tcPr>
            <w:tcW w:w="757" w:type="dxa"/>
          </w:tcPr>
          <w:p w:rsidR="00977FFC" w:rsidRPr="00320140" w:rsidRDefault="00977FFC" w:rsidP="00184574">
            <w:pPr>
              <w:pStyle w:val="TAH"/>
              <w:rPr>
                <w:rFonts w:cs="Arial"/>
                <w:lang w:val="en-GB" w:eastAsia="en-US"/>
              </w:rPr>
            </w:pPr>
            <w:r w:rsidRPr="00320140">
              <w:rPr>
                <w:rFonts w:cs="Arial"/>
                <w:lang w:val="en-GB" w:eastAsia="en-US"/>
              </w:rPr>
              <w:t>1.4</w:t>
            </w:r>
          </w:p>
          <w:p w:rsidR="00977FFC" w:rsidRPr="00320140" w:rsidRDefault="00977FFC" w:rsidP="00184574">
            <w:pPr>
              <w:pStyle w:val="TAH"/>
              <w:rPr>
                <w:rFonts w:cs="Arial"/>
                <w:lang w:val="en-GB" w:eastAsia="en-US"/>
              </w:rPr>
            </w:pPr>
            <w:r w:rsidRPr="00320140">
              <w:rPr>
                <w:rFonts w:cs="Arial"/>
                <w:lang w:val="en-GB" w:eastAsia="en-US"/>
              </w:rPr>
              <w:t>MHz</w:t>
            </w:r>
          </w:p>
        </w:tc>
        <w:tc>
          <w:tcPr>
            <w:tcW w:w="851" w:type="dxa"/>
          </w:tcPr>
          <w:p w:rsidR="00977FFC" w:rsidRPr="00320140" w:rsidRDefault="00977FFC" w:rsidP="00184574">
            <w:pPr>
              <w:pStyle w:val="TAH"/>
              <w:rPr>
                <w:rFonts w:cs="Arial"/>
                <w:lang w:val="en-GB" w:eastAsia="en-US"/>
              </w:rPr>
            </w:pPr>
            <w:r w:rsidRPr="00320140">
              <w:rPr>
                <w:rFonts w:cs="Arial"/>
                <w:lang w:val="en-GB" w:eastAsia="en-US"/>
              </w:rPr>
              <w:t>3.0</w:t>
            </w:r>
          </w:p>
          <w:p w:rsidR="00977FFC" w:rsidRPr="00320140" w:rsidRDefault="00977FFC" w:rsidP="00184574">
            <w:pPr>
              <w:pStyle w:val="TAH"/>
              <w:rPr>
                <w:rFonts w:cs="Arial"/>
                <w:lang w:val="en-GB" w:eastAsia="en-US"/>
              </w:rPr>
            </w:pPr>
            <w:r w:rsidRPr="00320140">
              <w:rPr>
                <w:rFonts w:cs="Arial"/>
                <w:lang w:val="en-GB" w:eastAsia="en-US"/>
              </w:rPr>
              <w:t>MHz</w:t>
            </w:r>
          </w:p>
        </w:tc>
        <w:tc>
          <w:tcPr>
            <w:tcW w:w="850" w:type="dxa"/>
          </w:tcPr>
          <w:p w:rsidR="00977FFC" w:rsidRPr="00320140" w:rsidRDefault="00977FFC" w:rsidP="00184574">
            <w:pPr>
              <w:pStyle w:val="TAH"/>
              <w:rPr>
                <w:rFonts w:cs="Arial"/>
                <w:lang w:val="en-GB" w:eastAsia="en-US"/>
              </w:rPr>
            </w:pPr>
            <w:r w:rsidRPr="00320140">
              <w:rPr>
                <w:rFonts w:cs="Arial"/>
                <w:lang w:val="en-GB" w:eastAsia="en-US"/>
              </w:rPr>
              <w:t>5</w:t>
            </w:r>
          </w:p>
          <w:p w:rsidR="00977FFC" w:rsidRPr="00320140" w:rsidRDefault="00977FFC" w:rsidP="00184574">
            <w:pPr>
              <w:pStyle w:val="TAH"/>
              <w:rPr>
                <w:rFonts w:cs="Arial"/>
                <w:lang w:val="en-GB" w:eastAsia="en-US"/>
              </w:rPr>
            </w:pPr>
            <w:r w:rsidRPr="00320140">
              <w:rPr>
                <w:rFonts w:cs="Arial"/>
                <w:lang w:val="en-GB" w:eastAsia="en-US"/>
              </w:rPr>
              <w:t>MHz</w:t>
            </w:r>
          </w:p>
        </w:tc>
        <w:tc>
          <w:tcPr>
            <w:tcW w:w="851" w:type="dxa"/>
          </w:tcPr>
          <w:p w:rsidR="00977FFC" w:rsidRPr="00320140" w:rsidRDefault="00977FFC" w:rsidP="00184574">
            <w:pPr>
              <w:pStyle w:val="TAH"/>
              <w:rPr>
                <w:rFonts w:cs="Arial"/>
                <w:lang w:val="en-GB" w:eastAsia="en-US"/>
              </w:rPr>
            </w:pPr>
            <w:r w:rsidRPr="00320140">
              <w:rPr>
                <w:rFonts w:cs="Arial"/>
                <w:lang w:val="en-GB" w:eastAsia="en-US"/>
              </w:rPr>
              <w:t>10</w:t>
            </w:r>
          </w:p>
          <w:p w:rsidR="00977FFC" w:rsidRPr="00320140" w:rsidRDefault="00977FFC" w:rsidP="00184574">
            <w:pPr>
              <w:pStyle w:val="TAH"/>
              <w:rPr>
                <w:rFonts w:cs="Arial"/>
                <w:lang w:val="en-GB" w:eastAsia="en-US"/>
              </w:rPr>
            </w:pPr>
            <w:r w:rsidRPr="00320140">
              <w:rPr>
                <w:rFonts w:cs="Arial"/>
                <w:lang w:val="en-GB" w:eastAsia="en-US"/>
              </w:rPr>
              <w:t>MHz</w:t>
            </w:r>
          </w:p>
        </w:tc>
        <w:tc>
          <w:tcPr>
            <w:tcW w:w="850" w:type="dxa"/>
          </w:tcPr>
          <w:p w:rsidR="00977FFC" w:rsidRPr="00320140" w:rsidRDefault="00977FFC" w:rsidP="00184574">
            <w:pPr>
              <w:pStyle w:val="TAH"/>
              <w:rPr>
                <w:rFonts w:cs="Arial"/>
                <w:lang w:val="en-GB" w:eastAsia="en-US"/>
              </w:rPr>
            </w:pPr>
            <w:r w:rsidRPr="00320140">
              <w:rPr>
                <w:rFonts w:cs="Arial"/>
                <w:lang w:val="en-GB" w:eastAsia="en-US"/>
              </w:rPr>
              <w:t>15</w:t>
            </w:r>
          </w:p>
          <w:p w:rsidR="00977FFC" w:rsidRPr="00320140" w:rsidRDefault="00977FFC" w:rsidP="00184574">
            <w:pPr>
              <w:pStyle w:val="TAH"/>
              <w:rPr>
                <w:rFonts w:cs="Arial"/>
                <w:lang w:val="en-GB" w:eastAsia="en-US"/>
              </w:rPr>
            </w:pPr>
            <w:r w:rsidRPr="00320140">
              <w:rPr>
                <w:rFonts w:cs="Arial"/>
                <w:lang w:val="en-GB" w:eastAsia="en-US"/>
              </w:rPr>
              <w:t>MHz</w:t>
            </w:r>
          </w:p>
        </w:tc>
        <w:tc>
          <w:tcPr>
            <w:tcW w:w="851" w:type="dxa"/>
          </w:tcPr>
          <w:p w:rsidR="00977FFC" w:rsidRPr="00320140" w:rsidRDefault="00977FFC" w:rsidP="00184574">
            <w:pPr>
              <w:pStyle w:val="TAH"/>
              <w:rPr>
                <w:rFonts w:cs="Arial"/>
                <w:lang w:val="en-GB" w:eastAsia="en-US"/>
              </w:rPr>
            </w:pPr>
            <w:r w:rsidRPr="00320140">
              <w:rPr>
                <w:rFonts w:cs="Arial"/>
                <w:lang w:val="en-GB" w:eastAsia="en-US"/>
              </w:rPr>
              <w:t>20</w:t>
            </w:r>
          </w:p>
          <w:p w:rsidR="00977FFC" w:rsidRPr="00320140" w:rsidRDefault="00977FFC" w:rsidP="00184574">
            <w:pPr>
              <w:pStyle w:val="TAH"/>
              <w:rPr>
                <w:rFonts w:cs="Arial"/>
                <w:lang w:val="en-GB" w:eastAsia="en-US"/>
              </w:rPr>
            </w:pPr>
            <w:r w:rsidRPr="00320140">
              <w:rPr>
                <w:rFonts w:cs="Arial"/>
                <w:lang w:val="en-GB" w:eastAsia="en-US"/>
              </w:rPr>
              <w:t>MHz</w:t>
            </w:r>
          </w:p>
        </w:tc>
        <w:tc>
          <w:tcPr>
            <w:tcW w:w="1417" w:type="dxa"/>
          </w:tcPr>
          <w:p w:rsidR="00977FFC" w:rsidRPr="00320140" w:rsidRDefault="00977FFC" w:rsidP="00184574">
            <w:pPr>
              <w:pStyle w:val="TAH"/>
              <w:rPr>
                <w:rFonts w:cs="Arial"/>
                <w:lang w:val="en-GB" w:eastAsia="en-US"/>
              </w:rPr>
            </w:pPr>
            <w:r w:rsidRPr="00320140">
              <w:rPr>
                <w:rFonts w:cs="Arial"/>
                <w:lang w:val="en-GB" w:eastAsia="en-US"/>
              </w:rPr>
              <w:t>Measurement bandwidth</w:t>
            </w:r>
          </w:p>
        </w:tc>
      </w:tr>
      <w:tr w:rsidR="00977FFC" w:rsidRPr="0032110F" w:rsidTr="00184574">
        <w:tc>
          <w:tcPr>
            <w:tcW w:w="1086" w:type="dxa"/>
          </w:tcPr>
          <w:p w:rsidR="00977FFC" w:rsidRPr="00320140" w:rsidRDefault="00977FFC" w:rsidP="00184574">
            <w:pPr>
              <w:pStyle w:val="TAC"/>
              <w:rPr>
                <w:rFonts w:cs="Arial"/>
                <w:b/>
                <w:lang w:val="en-GB" w:eastAsia="en-US"/>
              </w:rPr>
            </w:pPr>
            <w:r w:rsidRPr="00320140">
              <w:rPr>
                <w:rFonts w:cs="Arial"/>
                <w:lang w:val="en-GB" w:eastAsia="en-US"/>
              </w:rPr>
              <w:sym w:font="Symbol" w:char="F0B1"/>
            </w:r>
            <w:r w:rsidRPr="00320140">
              <w:rPr>
                <w:rFonts w:cs="Arial"/>
                <w:lang w:val="en-GB" w:eastAsia="en-US"/>
              </w:rPr>
              <w:t xml:space="preserve"> 0-1</w:t>
            </w:r>
          </w:p>
        </w:tc>
        <w:tc>
          <w:tcPr>
            <w:tcW w:w="757" w:type="dxa"/>
          </w:tcPr>
          <w:p w:rsidR="00977FFC" w:rsidRPr="00320140" w:rsidRDefault="00977FFC" w:rsidP="00184574">
            <w:pPr>
              <w:pStyle w:val="TAC"/>
              <w:rPr>
                <w:rFonts w:cs="Arial"/>
                <w:b/>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b/>
                <w:lang w:val="en-GB" w:eastAsia="en-US"/>
              </w:rPr>
            </w:pPr>
            <w:r w:rsidRPr="00320140">
              <w:rPr>
                <w:rFonts w:cs="Arial"/>
                <w:lang w:val="en-GB" w:eastAsia="en-US"/>
              </w:rPr>
              <w:t>-13</w:t>
            </w:r>
          </w:p>
        </w:tc>
        <w:tc>
          <w:tcPr>
            <w:tcW w:w="850" w:type="dxa"/>
          </w:tcPr>
          <w:p w:rsidR="00977FFC" w:rsidRPr="00320140" w:rsidRDefault="00977FFC" w:rsidP="00184574">
            <w:pPr>
              <w:pStyle w:val="TAC"/>
              <w:rPr>
                <w:rFonts w:cs="Arial"/>
                <w:b/>
                <w:lang w:val="en-GB" w:eastAsia="en-US"/>
              </w:rPr>
            </w:pPr>
            <w:r w:rsidRPr="00320140">
              <w:rPr>
                <w:rFonts w:cs="Arial"/>
                <w:lang w:val="en-GB" w:eastAsia="en-US"/>
              </w:rPr>
              <w:t xml:space="preserve">-15 </w:t>
            </w:r>
          </w:p>
        </w:tc>
        <w:tc>
          <w:tcPr>
            <w:tcW w:w="851" w:type="dxa"/>
          </w:tcPr>
          <w:p w:rsidR="00977FFC" w:rsidRPr="00320140" w:rsidRDefault="00977FFC" w:rsidP="00184574">
            <w:pPr>
              <w:pStyle w:val="TAC"/>
              <w:rPr>
                <w:rFonts w:cs="Arial"/>
                <w:b/>
                <w:lang w:val="en-GB" w:eastAsia="en-US"/>
              </w:rPr>
            </w:pPr>
            <w:r w:rsidRPr="00320140">
              <w:rPr>
                <w:rFonts w:cs="Arial"/>
                <w:lang w:val="en-GB" w:eastAsia="en-US"/>
              </w:rPr>
              <w:t>-18</w:t>
            </w:r>
          </w:p>
        </w:tc>
        <w:tc>
          <w:tcPr>
            <w:tcW w:w="850" w:type="dxa"/>
          </w:tcPr>
          <w:p w:rsidR="00977FFC" w:rsidRPr="00320140" w:rsidRDefault="00977FFC" w:rsidP="00184574">
            <w:pPr>
              <w:pStyle w:val="TAC"/>
              <w:rPr>
                <w:rFonts w:cs="Arial"/>
                <w:b/>
                <w:lang w:val="en-GB" w:eastAsia="en-US"/>
              </w:rPr>
            </w:pPr>
            <w:r w:rsidRPr="00320140">
              <w:rPr>
                <w:rFonts w:cs="Arial"/>
                <w:lang w:val="en-GB" w:eastAsia="en-US"/>
              </w:rPr>
              <w:t>-20</w:t>
            </w:r>
          </w:p>
        </w:tc>
        <w:tc>
          <w:tcPr>
            <w:tcW w:w="851" w:type="dxa"/>
          </w:tcPr>
          <w:p w:rsidR="00977FFC" w:rsidRPr="00320140" w:rsidRDefault="00977FFC" w:rsidP="00184574">
            <w:pPr>
              <w:pStyle w:val="TAC"/>
              <w:rPr>
                <w:rFonts w:cs="Arial"/>
                <w:b/>
                <w:lang w:val="en-GB" w:eastAsia="en-US"/>
              </w:rPr>
            </w:pPr>
            <w:r w:rsidRPr="00320140">
              <w:rPr>
                <w:rFonts w:cs="Arial"/>
                <w:lang w:val="en-GB" w:eastAsia="en-US"/>
              </w:rPr>
              <w:t>-21</w:t>
            </w:r>
          </w:p>
        </w:tc>
        <w:tc>
          <w:tcPr>
            <w:tcW w:w="1417" w:type="dxa"/>
          </w:tcPr>
          <w:p w:rsidR="00977FFC" w:rsidRPr="00320140" w:rsidRDefault="00977FFC" w:rsidP="00184574">
            <w:pPr>
              <w:pStyle w:val="TAC"/>
              <w:rPr>
                <w:rFonts w:cs="Arial"/>
                <w:b/>
                <w:lang w:val="en-GB" w:eastAsia="en-US"/>
              </w:rPr>
            </w:pPr>
            <w:r w:rsidRPr="00320140">
              <w:rPr>
                <w:rFonts w:cs="Arial"/>
                <w:lang w:val="en-GB" w:eastAsia="en-US"/>
              </w:rPr>
              <w:t xml:space="preserve">30 kHz </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1-2.5</w:t>
            </w:r>
          </w:p>
        </w:tc>
        <w:tc>
          <w:tcPr>
            <w:tcW w:w="757"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-10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2.5-2.8</w:t>
            </w:r>
          </w:p>
        </w:tc>
        <w:tc>
          <w:tcPr>
            <w:tcW w:w="757" w:type="dxa"/>
          </w:tcPr>
          <w:p w:rsidR="00977FFC" w:rsidRPr="00320140" w:rsidRDefault="00977FFC" w:rsidP="00184574">
            <w:pPr>
              <w:pStyle w:val="TAC"/>
              <w:rPr>
                <w:rFonts w:cs="Arial"/>
                <w:lang w:val="en-GB" w:eastAsia="en-US"/>
              </w:rPr>
            </w:pPr>
            <w:r w:rsidRPr="00320140">
              <w:rPr>
                <w:rFonts w:cs="Arial"/>
                <w:lang w:val="en-GB" w:eastAsia="en-US"/>
              </w:rPr>
              <w:t>-25</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-10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2.8-5</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-10</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5-6</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r w:rsidRPr="00320140">
              <w:rPr>
                <w:rFonts w:cs="Arial"/>
                <w:lang w:val="en-GB" w:eastAsia="en-US"/>
              </w:rPr>
              <w:t>-25</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-13</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-13</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-13</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-13</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6-10</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r w:rsidRPr="00320140">
              <w:rPr>
                <w:rFonts w:cs="Arial"/>
                <w:lang w:val="en-GB" w:eastAsia="en-US"/>
              </w:rPr>
              <w:t>-25</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-13</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 xml:space="preserve">-13 </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-13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10-15</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r w:rsidRPr="00320140">
              <w:rPr>
                <w:rFonts w:cs="Arial"/>
                <w:lang w:val="en-GB" w:eastAsia="en-US"/>
              </w:rPr>
              <w:t>-25</w:t>
            </w:r>
          </w:p>
        </w:tc>
        <w:tc>
          <w:tcPr>
            <w:tcW w:w="850" w:type="dxa"/>
          </w:tcPr>
          <w:p w:rsidR="00977FFC" w:rsidRPr="00320140" w:rsidRDefault="00977FFC" w:rsidP="00184574">
            <w:pPr>
              <w:pStyle w:val="TAC"/>
              <w:rPr>
                <w:rFonts w:cs="Arial"/>
                <w:lang w:val="en-GB" w:eastAsia="en-US"/>
              </w:rPr>
            </w:pPr>
            <w:r w:rsidRPr="00320140">
              <w:rPr>
                <w:rFonts w:cs="Arial"/>
                <w:lang w:val="en-GB" w:eastAsia="en-US"/>
              </w:rPr>
              <w:t xml:space="preserve">-13 </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-13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15-20</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r w:rsidRPr="00320140">
              <w:rPr>
                <w:rFonts w:cs="Arial"/>
                <w:lang w:val="en-GB" w:eastAsia="en-US"/>
              </w:rPr>
              <w:t xml:space="preserve">-25 </w:t>
            </w: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-13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r w:rsidR="00977FFC" w:rsidRPr="0032110F" w:rsidTr="00184574">
        <w:tc>
          <w:tcPr>
            <w:tcW w:w="1086" w:type="dxa"/>
          </w:tcPr>
          <w:p w:rsidR="00977FFC" w:rsidRPr="00320140" w:rsidRDefault="00977FFC"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20-25</w:t>
            </w:r>
          </w:p>
        </w:tc>
        <w:tc>
          <w:tcPr>
            <w:tcW w:w="757"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p>
        </w:tc>
        <w:tc>
          <w:tcPr>
            <w:tcW w:w="850" w:type="dxa"/>
          </w:tcPr>
          <w:p w:rsidR="00977FFC" w:rsidRPr="00320140" w:rsidRDefault="00977FFC" w:rsidP="00184574">
            <w:pPr>
              <w:pStyle w:val="TAC"/>
              <w:rPr>
                <w:rFonts w:cs="Arial"/>
                <w:lang w:val="en-GB" w:eastAsia="en-US"/>
              </w:rPr>
            </w:pPr>
          </w:p>
        </w:tc>
        <w:tc>
          <w:tcPr>
            <w:tcW w:w="851" w:type="dxa"/>
          </w:tcPr>
          <w:p w:rsidR="00977FFC" w:rsidRPr="00320140" w:rsidRDefault="00977FFC" w:rsidP="00184574">
            <w:pPr>
              <w:pStyle w:val="TAC"/>
              <w:rPr>
                <w:rFonts w:cs="Arial"/>
                <w:lang w:val="en-GB" w:eastAsia="en-US"/>
              </w:rPr>
            </w:pPr>
            <w:r w:rsidRPr="00320140">
              <w:rPr>
                <w:rFonts w:cs="Arial"/>
                <w:lang w:val="en-GB" w:eastAsia="en-US"/>
              </w:rPr>
              <w:t xml:space="preserve">-25 </w:t>
            </w:r>
          </w:p>
        </w:tc>
        <w:tc>
          <w:tcPr>
            <w:tcW w:w="1417" w:type="dxa"/>
          </w:tcPr>
          <w:p w:rsidR="00977FFC" w:rsidRPr="00320140" w:rsidRDefault="00977FFC" w:rsidP="00184574">
            <w:pPr>
              <w:pStyle w:val="TAC"/>
              <w:rPr>
                <w:rFonts w:cs="Arial"/>
                <w:lang w:val="en-GB" w:eastAsia="en-US"/>
              </w:rPr>
            </w:pPr>
            <w:r w:rsidRPr="00320140">
              <w:rPr>
                <w:rFonts w:cs="Arial"/>
                <w:lang w:val="en-GB" w:eastAsia="en-US"/>
              </w:rPr>
              <w:t>1 MHz</w:t>
            </w:r>
          </w:p>
        </w:tc>
      </w:tr>
    </w:tbl>
    <w:p w:rsidR="00977FFC" w:rsidRDefault="00977FFC" w:rsidP="00977FFC">
      <w:pPr>
        <w:rPr>
          <w:lang w:eastAsia="zh-CN"/>
        </w:rPr>
      </w:pPr>
    </w:p>
    <w:p w:rsidR="00680ADE" w:rsidRDefault="006A0E4E" w:rsidP="00977FFC">
      <w:pPr>
        <w:rPr>
          <w:lang w:eastAsia="zh-CN"/>
        </w:rPr>
      </w:pPr>
      <w:r>
        <w:rPr>
          <w:lang w:eastAsia="zh-CN"/>
        </w:rPr>
        <w:t>In</w:t>
      </w:r>
      <w:r w:rsidR="00680ADE">
        <w:rPr>
          <w:lang w:eastAsia="zh-CN"/>
        </w:rPr>
        <w:t xml:space="preserve"> the NR SI phase, it </w:t>
      </w:r>
      <w:r>
        <w:rPr>
          <w:lang w:eastAsia="zh-CN"/>
        </w:rPr>
        <w:t>was</w:t>
      </w:r>
      <w:r w:rsidR="00680ADE">
        <w:rPr>
          <w:lang w:eastAsia="zh-CN"/>
        </w:rPr>
        <w:t xml:space="preserve"> agreed that </w:t>
      </w:r>
      <w:r w:rsidR="00680ADE" w:rsidRPr="00680ADE">
        <w:rPr>
          <w:lang w:eastAsia="zh-CN"/>
        </w:rPr>
        <w:t xml:space="preserve">NR UE shall meet the same SEM limit as </w:t>
      </w:r>
      <w:r w:rsidR="006F311B">
        <w:rPr>
          <w:lang w:eastAsia="zh-CN"/>
        </w:rPr>
        <w:t>that of LTE up to 20 MHz channel bandwidth</w:t>
      </w:r>
      <w:r w:rsidR="00680ADE">
        <w:rPr>
          <w:lang w:eastAsia="zh-CN"/>
        </w:rPr>
        <w:t xml:space="preserve"> [</w:t>
      </w:r>
      <w:r w:rsidR="00FF4638">
        <w:rPr>
          <w:lang w:eastAsia="zh-CN"/>
        </w:rPr>
        <w:t>4</w:t>
      </w:r>
      <w:r w:rsidR="00680ADE">
        <w:rPr>
          <w:lang w:eastAsia="zh-CN"/>
        </w:rPr>
        <w:t xml:space="preserve">] for the frequency range </w:t>
      </w:r>
      <w:r w:rsidR="00265CB1">
        <w:rPr>
          <w:lang w:eastAsia="zh-CN"/>
        </w:rPr>
        <w:t xml:space="preserve">1, i.e., </w:t>
      </w:r>
      <w:r w:rsidR="00680ADE">
        <w:rPr>
          <w:lang w:eastAsia="zh-CN"/>
        </w:rPr>
        <w:t>below [6] GHz.</w:t>
      </w:r>
      <w:r w:rsidR="00265CB1">
        <w:rPr>
          <w:lang w:eastAsia="zh-CN"/>
        </w:rPr>
        <w:t xml:space="preserve"> Note that the exact threshold frequency for the range 1 is not final yet and will be worked during WI phase.</w:t>
      </w:r>
    </w:p>
    <w:p w:rsidR="005B117D" w:rsidRDefault="005B117D" w:rsidP="00977FFC">
      <w:pPr>
        <w:rPr>
          <w:lang w:eastAsia="zh-CN"/>
        </w:rPr>
      </w:pPr>
      <w:r>
        <w:rPr>
          <w:lang w:eastAsia="zh-CN"/>
        </w:rPr>
        <w:t>Beyond 20MHz, in E-UTRA, SE</w:t>
      </w:r>
      <w:r w:rsidR="00E0246A">
        <w:rPr>
          <w:lang w:eastAsia="zh-CN"/>
        </w:rPr>
        <w:t>M</w:t>
      </w:r>
      <w:r>
        <w:rPr>
          <w:lang w:eastAsia="zh-CN"/>
        </w:rPr>
        <w:t xml:space="preserve"> for carrier aggregation is specified in </w:t>
      </w:r>
      <w:r w:rsidR="00E0246A">
        <w:rPr>
          <w:lang w:eastAsia="zh-CN"/>
        </w:rPr>
        <w:t>Table 2.3-2</w:t>
      </w:r>
      <w:r>
        <w:rPr>
          <w:lang w:eastAsia="zh-CN"/>
        </w:rPr>
        <w:t xml:space="preserve"> for CA bandwidth Class C</w:t>
      </w:r>
      <w:r w:rsidR="00E0246A">
        <w:rPr>
          <w:lang w:eastAsia="zh-CN"/>
        </w:rPr>
        <w:t>, which is up to 40MHz</w:t>
      </w:r>
      <w:r>
        <w:rPr>
          <w:lang w:eastAsia="zh-CN"/>
        </w:rPr>
        <w:t>.</w:t>
      </w:r>
      <w:r w:rsidR="006A0E4E">
        <w:rPr>
          <w:lang w:eastAsia="zh-CN"/>
        </w:rPr>
        <w:t xml:space="preserve"> It is never agreed to use this mask but it would be natural for the NR to align with this requirement if the channel bandwidth is between 20 and 40 </w:t>
      </w:r>
      <w:proofErr w:type="spellStart"/>
      <w:r w:rsidR="006A0E4E">
        <w:rPr>
          <w:lang w:eastAsia="zh-CN"/>
        </w:rPr>
        <w:t>MHz.</w:t>
      </w:r>
      <w:proofErr w:type="spellEnd"/>
    </w:p>
    <w:p w:rsidR="005B117D" w:rsidRPr="0032110F" w:rsidRDefault="005B117D" w:rsidP="005B117D">
      <w:pPr>
        <w:pStyle w:val="TH"/>
      </w:pPr>
      <w:r w:rsidRPr="0032110F">
        <w:lastRenderedPageBreak/>
        <w:t xml:space="preserve">Table </w:t>
      </w:r>
      <w:r>
        <w:t>2.3-2</w:t>
      </w:r>
      <w:r w:rsidRPr="0032110F">
        <w:t xml:space="preserve">: </w:t>
      </w:r>
      <w:r>
        <w:t xml:space="preserve">TS36.101 </w:t>
      </w:r>
      <w:r w:rsidRPr="0032110F">
        <w:t>Table 6.6.2.1A-1: General E-UTRA CA spectrum emission mask for Bandwidth Class C</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376"/>
        <w:gridCol w:w="1377"/>
        <w:gridCol w:w="1376"/>
        <w:gridCol w:w="1377"/>
        <w:gridCol w:w="1522"/>
        <w:gridCol w:w="1385"/>
      </w:tblGrid>
      <w:tr w:rsidR="005B117D" w:rsidRPr="0032110F" w:rsidTr="00184574">
        <w:trPr>
          <w:cantSplit/>
          <w:jc w:val="center"/>
        </w:trPr>
        <w:tc>
          <w:tcPr>
            <w:tcW w:w="9689" w:type="dxa"/>
            <w:gridSpan w:val="7"/>
          </w:tcPr>
          <w:p w:rsidR="005B117D" w:rsidRPr="00320140" w:rsidRDefault="005B117D" w:rsidP="00184574">
            <w:pPr>
              <w:pStyle w:val="TAH"/>
              <w:rPr>
                <w:rFonts w:cs="Arial"/>
                <w:lang w:val="en-GB" w:eastAsia="en-US"/>
              </w:rPr>
            </w:pPr>
            <w:r w:rsidRPr="00320140">
              <w:rPr>
                <w:rFonts w:cs="Arial"/>
                <w:lang w:val="en-GB" w:eastAsia="en-US"/>
              </w:rPr>
              <w:t>Spectrum emission limit [</w:t>
            </w:r>
            <w:proofErr w:type="spellStart"/>
            <w:r w:rsidRPr="00320140">
              <w:rPr>
                <w:rFonts w:cs="Arial"/>
                <w:lang w:val="en-GB" w:eastAsia="en-US"/>
              </w:rPr>
              <w:t>dBm</w:t>
            </w:r>
            <w:proofErr w:type="spellEnd"/>
            <w:r w:rsidRPr="00320140">
              <w:rPr>
                <w:rFonts w:cs="Arial"/>
                <w:lang w:val="en-GB" w:eastAsia="en-US"/>
              </w:rPr>
              <w:t>]/</w:t>
            </w:r>
            <w:proofErr w:type="spellStart"/>
            <w:r w:rsidRPr="00320140">
              <w:rPr>
                <w:rFonts w:cs="Arial"/>
                <w:lang w:val="en-GB" w:eastAsia="en-US"/>
              </w:rPr>
              <w:t>BW</w:t>
            </w:r>
            <w:r w:rsidRPr="00320140">
              <w:rPr>
                <w:rFonts w:cs="Arial"/>
                <w:vertAlign w:val="subscript"/>
                <w:lang w:val="en-GB" w:eastAsia="en-US"/>
              </w:rPr>
              <w:t>Channel_CA</w:t>
            </w:r>
            <w:proofErr w:type="spellEnd"/>
          </w:p>
        </w:tc>
      </w:tr>
      <w:tr w:rsidR="005B117D" w:rsidRPr="0032110F" w:rsidTr="00184574">
        <w:trPr>
          <w:cantSplit/>
          <w:trHeight w:val="284"/>
          <w:jc w:val="center"/>
        </w:trPr>
        <w:tc>
          <w:tcPr>
            <w:tcW w:w="1276" w:type="dxa"/>
          </w:tcPr>
          <w:p w:rsidR="005B117D" w:rsidRPr="00320140" w:rsidRDefault="005B117D" w:rsidP="00184574">
            <w:pPr>
              <w:pStyle w:val="TAH"/>
              <w:rPr>
                <w:rFonts w:cs="Arial"/>
                <w:lang w:val="en-GB" w:eastAsia="en-US"/>
              </w:rPr>
            </w:pPr>
            <w:proofErr w:type="spellStart"/>
            <w:r w:rsidRPr="00320140">
              <w:rPr>
                <w:rFonts w:cs="Arial"/>
                <w:lang w:val="en-GB" w:eastAsia="en-US"/>
              </w:rPr>
              <w:t>Δf</w:t>
            </w:r>
            <w:r w:rsidRPr="00320140">
              <w:rPr>
                <w:rFonts w:cs="Arial"/>
                <w:vertAlign w:val="subscript"/>
                <w:lang w:val="en-GB" w:eastAsia="en-US"/>
              </w:rPr>
              <w:t>OOB</w:t>
            </w:r>
            <w:proofErr w:type="spellEnd"/>
          </w:p>
          <w:p w:rsidR="005B117D" w:rsidRPr="00320140" w:rsidRDefault="005B117D" w:rsidP="00184574">
            <w:pPr>
              <w:pStyle w:val="TAH"/>
              <w:rPr>
                <w:rFonts w:cs="Arial"/>
                <w:lang w:val="en-GB" w:eastAsia="en-US"/>
              </w:rPr>
            </w:pPr>
            <w:r w:rsidRPr="00320140">
              <w:rPr>
                <w:rFonts w:cs="Arial"/>
                <w:lang w:val="en-GB" w:eastAsia="en-US"/>
              </w:rPr>
              <w:t>(MHz)</w:t>
            </w:r>
          </w:p>
        </w:tc>
        <w:tc>
          <w:tcPr>
            <w:tcW w:w="1376" w:type="dxa"/>
          </w:tcPr>
          <w:p w:rsidR="005B117D" w:rsidRPr="00320140" w:rsidRDefault="005B117D" w:rsidP="00184574">
            <w:pPr>
              <w:pStyle w:val="TAH"/>
              <w:rPr>
                <w:rFonts w:cs="Arial"/>
                <w:lang w:val="en-GB" w:eastAsia="en-US"/>
              </w:rPr>
            </w:pPr>
            <w:r w:rsidRPr="00320140">
              <w:rPr>
                <w:rFonts w:cs="Arial"/>
                <w:lang w:val="en-GB" w:eastAsia="en-US"/>
              </w:rPr>
              <w:t>25RB+100RB</w:t>
            </w:r>
          </w:p>
          <w:p w:rsidR="005B117D" w:rsidRPr="00320140" w:rsidRDefault="005B117D" w:rsidP="00184574">
            <w:pPr>
              <w:pStyle w:val="TAH"/>
              <w:rPr>
                <w:rFonts w:cs="Arial"/>
                <w:lang w:val="en-GB" w:eastAsia="en-US"/>
              </w:rPr>
            </w:pPr>
            <w:r w:rsidRPr="00320140">
              <w:rPr>
                <w:rFonts w:cs="Arial"/>
                <w:lang w:val="en-GB" w:eastAsia="en-US"/>
              </w:rPr>
              <w:t>(24.95MHz)</w:t>
            </w:r>
          </w:p>
        </w:tc>
        <w:tc>
          <w:tcPr>
            <w:tcW w:w="1377" w:type="dxa"/>
          </w:tcPr>
          <w:p w:rsidR="005B117D" w:rsidRPr="00320140" w:rsidRDefault="005B117D" w:rsidP="00184574">
            <w:pPr>
              <w:pStyle w:val="TAH"/>
              <w:rPr>
                <w:rFonts w:cs="Arial"/>
                <w:lang w:val="en-GB" w:eastAsia="en-US"/>
              </w:rPr>
            </w:pPr>
            <w:r w:rsidRPr="00320140">
              <w:rPr>
                <w:rFonts w:cs="Arial"/>
                <w:lang w:val="en-GB" w:eastAsia="en-US"/>
              </w:rPr>
              <w:t>50RB+100RB</w:t>
            </w:r>
          </w:p>
          <w:p w:rsidR="005B117D" w:rsidRPr="00320140" w:rsidRDefault="005B117D" w:rsidP="00184574">
            <w:pPr>
              <w:pStyle w:val="TAH"/>
              <w:rPr>
                <w:rFonts w:cs="Arial"/>
                <w:lang w:val="en-GB" w:eastAsia="en-US"/>
              </w:rPr>
            </w:pPr>
            <w:r w:rsidRPr="00320140">
              <w:rPr>
                <w:rFonts w:cs="Arial"/>
                <w:lang w:val="en-GB" w:eastAsia="en-US"/>
              </w:rPr>
              <w:t>(29.9 MHz)</w:t>
            </w:r>
          </w:p>
        </w:tc>
        <w:tc>
          <w:tcPr>
            <w:tcW w:w="1376" w:type="dxa"/>
          </w:tcPr>
          <w:p w:rsidR="005B117D" w:rsidRPr="00320140" w:rsidRDefault="005B117D" w:rsidP="00184574">
            <w:pPr>
              <w:pStyle w:val="TAH"/>
              <w:rPr>
                <w:rFonts w:cs="Arial"/>
                <w:lang w:val="en-GB" w:eastAsia="en-US"/>
              </w:rPr>
            </w:pPr>
            <w:r w:rsidRPr="00320140">
              <w:rPr>
                <w:rFonts w:cs="Arial"/>
                <w:lang w:val="en-GB" w:eastAsia="en-US"/>
              </w:rPr>
              <w:t>75RB+75RB (30 MHz)</w:t>
            </w:r>
          </w:p>
        </w:tc>
        <w:tc>
          <w:tcPr>
            <w:tcW w:w="1377" w:type="dxa"/>
          </w:tcPr>
          <w:p w:rsidR="005B117D" w:rsidRPr="00320140" w:rsidRDefault="005B117D" w:rsidP="00184574">
            <w:pPr>
              <w:pStyle w:val="TAH"/>
              <w:rPr>
                <w:rFonts w:cs="Arial"/>
                <w:lang w:val="en-GB" w:eastAsia="en-US"/>
              </w:rPr>
            </w:pPr>
            <w:r w:rsidRPr="00320140">
              <w:rPr>
                <w:rFonts w:cs="Arial"/>
                <w:lang w:val="en-GB" w:eastAsia="en-US"/>
              </w:rPr>
              <w:t>75RB+100RB</w:t>
            </w:r>
          </w:p>
          <w:p w:rsidR="005B117D" w:rsidRPr="00320140" w:rsidRDefault="005B117D" w:rsidP="00184574">
            <w:pPr>
              <w:pStyle w:val="TAH"/>
              <w:rPr>
                <w:rFonts w:cs="Arial"/>
                <w:lang w:val="en-GB" w:eastAsia="en-US"/>
              </w:rPr>
            </w:pPr>
            <w:r w:rsidRPr="00320140">
              <w:rPr>
                <w:rFonts w:cs="Arial"/>
                <w:lang w:val="en-GB" w:eastAsia="en-US"/>
              </w:rPr>
              <w:t>(34.85 MHz)</w:t>
            </w:r>
          </w:p>
        </w:tc>
        <w:tc>
          <w:tcPr>
            <w:tcW w:w="1522" w:type="dxa"/>
          </w:tcPr>
          <w:p w:rsidR="005B117D" w:rsidRPr="00320140" w:rsidRDefault="005B117D" w:rsidP="00184574">
            <w:pPr>
              <w:pStyle w:val="TAH"/>
              <w:rPr>
                <w:rFonts w:cs="Arial"/>
                <w:lang w:val="en-GB" w:eastAsia="en-US"/>
              </w:rPr>
            </w:pPr>
            <w:r w:rsidRPr="00320140">
              <w:rPr>
                <w:rFonts w:cs="Arial"/>
                <w:lang w:val="en-GB" w:eastAsia="en-US"/>
              </w:rPr>
              <w:t>100RB+100RB</w:t>
            </w:r>
          </w:p>
          <w:p w:rsidR="005B117D" w:rsidRPr="00320140" w:rsidRDefault="005B117D" w:rsidP="00184574">
            <w:pPr>
              <w:pStyle w:val="TAH"/>
              <w:rPr>
                <w:rFonts w:cs="Arial"/>
                <w:lang w:val="en-GB" w:eastAsia="en-US"/>
              </w:rPr>
            </w:pPr>
            <w:r w:rsidRPr="00320140">
              <w:rPr>
                <w:rFonts w:cs="Arial"/>
                <w:lang w:val="en-GB" w:eastAsia="en-US"/>
              </w:rPr>
              <w:t>(39.8 MHz)</w:t>
            </w:r>
          </w:p>
        </w:tc>
        <w:tc>
          <w:tcPr>
            <w:tcW w:w="1385" w:type="dxa"/>
          </w:tcPr>
          <w:p w:rsidR="005B117D" w:rsidRPr="00320140" w:rsidRDefault="005B117D" w:rsidP="00184574">
            <w:pPr>
              <w:pStyle w:val="TAH"/>
              <w:rPr>
                <w:rFonts w:cs="Arial"/>
                <w:lang w:val="en-GB" w:eastAsia="en-US"/>
              </w:rPr>
            </w:pPr>
            <w:r w:rsidRPr="00320140">
              <w:rPr>
                <w:rFonts w:cs="Arial"/>
                <w:lang w:val="en-GB" w:eastAsia="en-US"/>
              </w:rPr>
              <w:t>Measurement bandwidth</w:t>
            </w:r>
          </w:p>
        </w:tc>
      </w:tr>
      <w:tr w:rsidR="005B117D" w:rsidRPr="0032110F" w:rsidTr="00184574">
        <w:trPr>
          <w:jc w:val="center"/>
        </w:trPr>
        <w:tc>
          <w:tcPr>
            <w:tcW w:w="1276" w:type="dxa"/>
          </w:tcPr>
          <w:p w:rsidR="005B117D" w:rsidRPr="00320140" w:rsidRDefault="005B117D" w:rsidP="00184574">
            <w:pPr>
              <w:pStyle w:val="TAC"/>
              <w:rPr>
                <w:rFonts w:cs="Arial"/>
                <w:b/>
                <w:lang w:val="en-GB" w:eastAsia="en-US"/>
              </w:rPr>
            </w:pPr>
            <w:r w:rsidRPr="00320140">
              <w:rPr>
                <w:rFonts w:cs="Arial"/>
                <w:lang w:val="en-GB" w:eastAsia="en-US"/>
              </w:rPr>
              <w:sym w:font="Symbol" w:char="F0B1"/>
            </w:r>
            <w:r w:rsidRPr="00320140">
              <w:rPr>
                <w:rFonts w:cs="Arial"/>
                <w:lang w:val="en-GB" w:eastAsia="en-US"/>
              </w:rPr>
              <w:t xml:space="preserve"> 0-1</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-22</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-22.5</w:t>
            </w:r>
          </w:p>
        </w:tc>
        <w:tc>
          <w:tcPr>
            <w:tcW w:w="1376" w:type="dxa"/>
          </w:tcPr>
          <w:p w:rsidR="005B117D" w:rsidRPr="00320140" w:rsidRDefault="005B117D" w:rsidP="00184574">
            <w:pPr>
              <w:pStyle w:val="TAC"/>
              <w:rPr>
                <w:rFonts w:cs="Arial"/>
                <w:b/>
                <w:lang w:val="en-GB" w:eastAsia="en-US"/>
              </w:rPr>
            </w:pPr>
            <w:r w:rsidRPr="00320140">
              <w:rPr>
                <w:rFonts w:cs="Arial"/>
                <w:lang w:val="en-GB" w:eastAsia="en-US"/>
              </w:rPr>
              <w:t>-22.5</w:t>
            </w:r>
          </w:p>
        </w:tc>
        <w:tc>
          <w:tcPr>
            <w:tcW w:w="1377" w:type="dxa"/>
          </w:tcPr>
          <w:p w:rsidR="005B117D" w:rsidRPr="00320140" w:rsidRDefault="005B117D" w:rsidP="00184574">
            <w:pPr>
              <w:pStyle w:val="TAC"/>
              <w:rPr>
                <w:rFonts w:cs="Arial"/>
                <w:b/>
                <w:lang w:val="en-GB" w:eastAsia="en-US"/>
              </w:rPr>
            </w:pPr>
            <w:r w:rsidRPr="00320140">
              <w:rPr>
                <w:rFonts w:cs="Arial"/>
                <w:lang w:val="en-GB" w:eastAsia="en-US"/>
              </w:rPr>
              <w:t>-23.5</w:t>
            </w:r>
          </w:p>
        </w:tc>
        <w:tc>
          <w:tcPr>
            <w:tcW w:w="1522" w:type="dxa"/>
          </w:tcPr>
          <w:p w:rsidR="005B117D" w:rsidRPr="00320140" w:rsidRDefault="005B117D" w:rsidP="00184574">
            <w:pPr>
              <w:pStyle w:val="TAC"/>
              <w:rPr>
                <w:rFonts w:cs="Arial"/>
                <w:b/>
                <w:lang w:val="en-GB" w:eastAsia="en-US"/>
              </w:rPr>
            </w:pPr>
            <w:r w:rsidRPr="00320140">
              <w:rPr>
                <w:rFonts w:cs="Arial"/>
                <w:lang w:val="en-GB" w:eastAsia="en-US"/>
              </w:rPr>
              <w:t>-24</w:t>
            </w:r>
          </w:p>
        </w:tc>
        <w:tc>
          <w:tcPr>
            <w:tcW w:w="1385" w:type="dxa"/>
          </w:tcPr>
          <w:p w:rsidR="005B117D" w:rsidRPr="00320140" w:rsidRDefault="005B117D" w:rsidP="00184574">
            <w:pPr>
              <w:pStyle w:val="TAC"/>
              <w:rPr>
                <w:rFonts w:cs="Arial"/>
                <w:b/>
                <w:lang w:val="en-GB" w:eastAsia="en-US"/>
              </w:rPr>
            </w:pPr>
            <w:r w:rsidRPr="00320140">
              <w:rPr>
                <w:rFonts w:cs="Arial"/>
                <w:lang w:val="en-GB" w:eastAsia="en-US"/>
              </w:rPr>
              <w:t>30 kHz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1-5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-10</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-10</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-10</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-10</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-10</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5-</w:t>
            </w:r>
            <w:r w:rsidRPr="00320140">
              <w:rPr>
                <w:rFonts w:cs="Arial" w:hint="eastAsia"/>
                <w:lang w:val="en-GB" w:eastAsia="zh-CN"/>
              </w:rPr>
              <w:t>24.95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w:t>
            </w:r>
            <w:r w:rsidRPr="00320140">
              <w:rPr>
                <w:rFonts w:cs="Arial" w:hint="eastAsia"/>
                <w:lang w:val="en-GB" w:eastAsia="zh-CN"/>
              </w:rPr>
              <w:t>4</w:t>
            </w:r>
            <w:r w:rsidRPr="00320140">
              <w:rPr>
                <w:rFonts w:cs="Arial"/>
                <w:lang w:val="en-GB" w:eastAsia="en-US"/>
              </w:rPr>
              <w:t>.9</w:t>
            </w:r>
            <w:r w:rsidRPr="00320140">
              <w:rPr>
                <w:rFonts w:cs="Arial" w:hint="eastAsia"/>
                <w:lang w:val="en-GB" w:eastAsia="zh-CN"/>
              </w:rPr>
              <w:t>5</w:t>
            </w:r>
            <w:r w:rsidRPr="00320140">
              <w:rPr>
                <w:rFonts w:cs="Arial"/>
                <w:lang w:val="en-GB" w:eastAsia="en-US"/>
              </w:rPr>
              <w:t>-</w:t>
            </w:r>
            <w:r w:rsidRPr="00320140">
              <w:rPr>
                <w:rFonts w:cs="Arial" w:hint="eastAsia"/>
                <w:lang w:val="en-GB" w:eastAsia="zh-CN"/>
              </w:rPr>
              <w:t>29.9</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w:t>
            </w:r>
            <w:r w:rsidRPr="00320140">
              <w:rPr>
                <w:rFonts w:cs="Arial" w:hint="eastAsia"/>
                <w:lang w:val="en-GB" w:eastAsia="zh-CN"/>
              </w:rPr>
              <w:t>9</w:t>
            </w:r>
            <w:r w:rsidRPr="00320140">
              <w:rPr>
                <w:rFonts w:cs="Arial"/>
                <w:lang w:val="en-GB" w:eastAsia="en-US"/>
              </w:rPr>
              <w:t>.9-</w:t>
            </w:r>
            <w:r w:rsidRPr="00320140">
              <w:rPr>
                <w:rFonts w:cs="Arial" w:hint="eastAsia"/>
                <w:lang w:val="en-GB" w:eastAsia="zh-CN"/>
              </w:rPr>
              <w:t>29.95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2</w:t>
            </w:r>
            <w:r w:rsidRPr="00320140">
              <w:rPr>
                <w:rFonts w:cs="Arial" w:hint="eastAsia"/>
                <w:lang w:val="en-GB" w:eastAsia="zh-CN"/>
              </w:rPr>
              <w:t>9</w:t>
            </w:r>
            <w:r w:rsidRPr="00320140">
              <w:rPr>
                <w:rFonts w:cs="Arial"/>
                <w:lang w:val="en-GB" w:eastAsia="en-US"/>
              </w:rPr>
              <w:t>.9</w:t>
            </w:r>
            <w:r w:rsidRPr="00320140">
              <w:rPr>
                <w:rFonts w:cs="Arial" w:hint="eastAsia"/>
                <w:lang w:val="en-GB" w:eastAsia="zh-CN"/>
              </w:rPr>
              <w:t>5</w:t>
            </w:r>
            <w:r w:rsidRPr="00320140">
              <w:rPr>
                <w:rFonts w:cs="Arial"/>
                <w:lang w:val="en-GB" w:eastAsia="en-US"/>
              </w:rPr>
              <w:t>-</w:t>
            </w:r>
            <w:r w:rsidRPr="00320140">
              <w:rPr>
                <w:rFonts w:cs="Arial" w:hint="eastAsia"/>
                <w:lang w:val="en-GB" w:eastAsia="zh-CN"/>
              </w:rPr>
              <w:t>30</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30-34.85</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34.85-34.9</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6"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trHeight w:val="50"/>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34.9-35</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p>
        </w:tc>
        <w:tc>
          <w:tcPr>
            <w:tcW w:w="1376"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trHeight w:val="50"/>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35-39.8</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-13</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trHeight w:val="50"/>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39.8-39.85</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522"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r w:rsidR="005B117D" w:rsidRPr="0032110F" w:rsidTr="00184574">
        <w:trPr>
          <w:trHeight w:val="50"/>
          <w:jc w:val="center"/>
        </w:trPr>
        <w:tc>
          <w:tcPr>
            <w:tcW w:w="1276" w:type="dxa"/>
          </w:tcPr>
          <w:p w:rsidR="005B117D" w:rsidRPr="00320140" w:rsidRDefault="005B117D"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39.85-44.8</w:t>
            </w: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p>
        </w:tc>
        <w:tc>
          <w:tcPr>
            <w:tcW w:w="1376" w:type="dxa"/>
          </w:tcPr>
          <w:p w:rsidR="005B117D" w:rsidRPr="00320140" w:rsidRDefault="005B117D" w:rsidP="00184574">
            <w:pPr>
              <w:pStyle w:val="TAC"/>
              <w:rPr>
                <w:rFonts w:cs="Arial"/>
                <w:lang w:val="en-GB" w:eastAsia="en-US"/>
              </w:rPr>
            </w:pPr>
          </w:p>
        </w:tc>
        <w:tc>
          <w:tcPr>
            <w:tcW w:w="1377" w:type="dxa"/>
          </w:tcPr>
          <w:p w:rsidR="005B117D" w:rsidRPr="00320140" w:rsidRDefault="005B117D" w:rsidP="00184574">
            <w:pPr>
              <w:pStyle w:val="TAC"/>
              <w:rPr>
                <w:rFonts w:cs="Arial"/>
                <w:lang w:val="en-GB" w:eastAsia="en-US"/>
              </w:rPr>
            </w:pPr>
          </w:p>
        </w:tc>
        <w:tc>
          <w:tcPr>
            <w:tcW w:w="1522" w:type="dxa"/>
          </w:tcPr>
          <w:p w:rsidR="005B117D" w:rsidRPr="00320140" w:rsidRDefault="005B117D" w:rsidP="00184574">
            <w:pPr>
              <w:pStyle w:val="TAC"/>
              <w:rPr>
                <w:rFonts w:cs="Arial"/>
                <w:lang w:val="en-GB" w:eastAsia="en-US"/>
              </w:rPr>
            </w:pPr>
            <w:r w:rsidRPr="00320140">
              <w:rPr>
                <w:rFonts w:cs="Arial"/>
                <w:lang w:val="en-GB" w:eastAsia="en-US"/>
              </w:rPr>
              <w:t>-25</w:t>
            </w:r>
          </w:p>
        </w:tc>
        <w:tc>
          <w:tcPr>
            <w:tcW w:w="1385" w:type="dxa"/>
          </w:tcPr>
          <w:p w:rsidR="005B117D" w:rsidRPr="00320140" w:rsidRDefault="005B117D" w:rsidP="00184574">
            <w:pPr>
              <w:pStyle w:val="TAC"/>
              <w:rPr>
                <w:rFonts w:cs="Arial"/>
                <w:lang w:val="en-GB" w:eastAsia="en-US"/>
              </w:rPr>
            </w:pPr>
            <w:r w:rsidRPr="00320140">
              <w:rPr>
                <w:rFonts w:cs="Arial"/>
                <w:lang w:val="en-GB" w:eastAsia="en-US"/>
              </w:rPr>
              <w:t>1 MHz</w:t>
            </w:r>
          </w:p>
        </w:tc>
      </w:tr>
    </w:tbl>
    <w:p w:rsidR="005B117D" w:rsidRDefault="005B117D" w:rsidP="005B117D"/>
    <w:p w:rsidR="00BB2968" w:rsidRDefault="006F311B" w:rsidP="005B117D">
      <w:r>
        <w:t>Table 2.3-1 and 2.3-2 can be can be formulated in the following</w:t>
      </w:r>
      <w:r w:rsidR="00BB2968">
        <w:t>.</w:t>
      </w:r>
    </w:p>
    <w:p w:rsidR="00511F3D" w:rsidRDefault="00511F3D" w:rsidP="00511F3D">
      <w:pPr>
        <w:rPr>
          <w:b/>
          <w:i/>
        </w:rPr>
      </w:pPr>
      <w:r w:rsidRPr="00476E37">
        <w:rPr>
          <w:b/>
          <w:i/>
        </w:rPr>
        <w:t>Observation</w:t>
      </w:r>
      <w:r>
        <w:rPr>
          <w:b/>
          <w:i/>
        </w:rPr>
        <w:t xml:space="preserve"> </w:t>
      </w:r>
      <w:r w:rsidR="00656157">
        <w:rPr>
          <w:b/>
          <w:i/>
        </w:rPr>
        <w:t>5</w:t>
      </w:r>
      <w:r w:rsidRPr="00476E37">
        <w:rPr>
          <w:b/>
          <w:i/>
        </w:rPr>
        <w:t xml:space="preserve">: </w:t>
      </w:r>
      <w:r>
        <w:rPr>
          <w:b/>
          <w:i/>
        </w:rPr>
        <w:t xml:space="preserve">For bandwidth between 5MHz and 40MHz, the </w:t>
      </w:r>
      <w:r w:rsidR="000B40E8">
        <w:rPr>
          <w:b/>
          <w:i/>
        </w:rPr>
        <w:t xml:space="preserve">E-UTRA </w:t>
      </w:r>
      <w:r>
        <w:rPr>
          <w:b/>
          <w:i/>
        </w:rPr>
        <w:t xml:space="preserve">emission limit is -8-10Log(BW) </w:t>
      </w:r>
      <w:proofErr w:type="spellStart"/>
      <w:r>
        <w:rPr>
          <w:b/>
          <w:i/>
        </w:rPr>
        <w:t>dBm</w:t>
      </w:r>
      <w:proofErr w:type="spellEnd"/>
      <w:r>
        <w:rPr>
          <w:b/>
          <w:i/>
        </w:rPr>
        <w:t xml:space="preserve"> for </w:t>
      </w:r>
      <w:proofErr w:type="spellStart"/>
      <w:r w:rsidRPr="005B117D">
        <w:rPr>
          <w:rFonts w:cs="Arial"/>
          <w:b/>
          <w:lang w:val="en-GB" w:eastAsia="en-US"/>
        </w:rPr>
        <w:t>Δf</w:t>
      </w:r>
      <w:r w:rsidRPr="005B117D">
        <w:rPr>
          <w:rFonts w:cs="Arial"/>
          <w:b/>
          <w:vertAlign w:val="subscript"/>
          <w:lang w:val="en-GB" w:eastAsia="en-US"/>
        </w:rPr>
        <w:t>OO</w:t>
      </w:r>
      <w:r>
        <w:rPr>
          <w:rFonts w:cs="Arial"/>
          <w:b/>
          <w:vertAlign w:val="subscript"/>
          <w:lang w:val="en-GB" w:eastAsia="en-US"/>
        </w:rPr>
        <w:t>B</w:t>
      </w:r>
      <w:proofErr w:type="spellEnd"/>
      <w:r>
        <w:rPr>
          <w:b/>
          <w:i/>
        </w:rPr>
        <w:t xml:space="preserve"> </w:t>
      </w:r>
      <w:r w:rsidRPr="00000453">
        <w:rPr>
          <w:rFonts w:cs="Arial"/>
          <w:b/>
          <w:i/>
          <w:lang w:val="en-GB" w:eastAsia="en-US"/>
        </w:rPr>
        <w:sym w:font="Symbol" w:char="F0B1"/>
      </w:r>
      <w:r>
        <w:rPr>
          <w:b/>
          <w:i/>
        </w:rPr>
        <w:t xml:space="preserve">0 to 1MHz, -10 </w:t>
      </w:r>
      <w:proofErr w:type="spellStart"/>
      <w:r>
        <w:rPr>
          <w:b/>
          <w:i/>
        </w:rPr>
        <w:t>dBm</w:t>
      </w:r>
      <w:proofErr w:type="spellEnd"/>
      <w:r>
        <w:rPr>
          <w:b/>
          <w:i/>
        </w:rPr>
        <w:t xml:space="preserve">/MHz for </w:t>
      </w:r>
      <w:proofErr w:type="spellStart"/>
      <w:r w:rsidRPr="005B117D">
        <w:rPr>
          <w:rFonts w:cs="Arial"/>
          <w:b/>
          <w:lang w:val="en-GB" w:eastAsia="en-US"/>
        </w:rPr>
        <w:t>Δf</w:t>
      </w:r>
      <w:r w:rsidRPr="005B117D">
        <w:rPr>
          <w:rFonts w:cs="Arial"/>
          <w:b/>
          <w:vertAlign w:val="subscript"/>
          <w:lang w:val="en-GB" w:eastAsia="en-US"/>
        </w:rPr>
        <w:t>OO</w:t>
      </w:r>
      <w:r>
        <w:rPr>
          <w:rFonts w:cs="Arial"/>
          <w:b/>
          <w:vertAlign w:val="subscript"/>
          <w:lang w:val="en-GB" w:eastAsia="en-US"/>
        </w:rPr>
        <w:t>B</w:t>
      </w:r>
      <w:proofErr w:type="spellEnd"/>
      <w:r>
        <w:rPr>
          <w:b/>
          <w:i/>
        </w:rPr>
        <w:t xml:space="preserve"> </w:t>
      </w:r>
      <w:r w:rsidRPr="00000453">
        <w:rPr>
          <w:rFonts w:cs="Arial"/>
          <w:b/>
          <w:i/>
          <w:lang w:val="en-GB" w:eastAsia="en-US"/>
        </w:rPr>
        <w:sym w:font="Symbol" w:char="F0B1"/>
      </w:r>
      <w:r>
        <w:rPr>
          <w:b/>
          <w:i/>
        </w:rPr>
        <w:t xml:space="preserve">1 to 5MHz, -13 </w:t>
      </w:r>
      <w:proofErr w:type="spellStart"/>
      <w:r>
        <w:rPr>
          <w:b/>
          <w:i/>
        </w:rPr>
        <w:t>dBm</w:t>
      </w:r>
      <w:proofErr w:type="spellEnd"/>
      <w:r>
        <w:rPr>
          <w:b/>
          <w:i/>
        </w:rPr>
        <w:t xml:space="preserve"> for </w:t>
      </w:r>
      <w:r w:rsidRPr="00000453">
        <w:rPr>
          <w:rFonts w:cs="Arial"/>
          <w:b/>
          <w:i/>
          <w:lang w:val="en-GB" w:eastAsia="en-US"/>
        </w:rPr>
        <w:sym w:font="Symbol" w:char="F0B1"/>
      </w:r>
      <w:r>
        <w:rPr>
          <w:b/>
          <w:i/>
        </w:rPr>
        <w:t xml:space="preserve">5 to BW MHz, -25 </w:t>
      </w:r>
      <w:proofErr w:type="spellStart"/>
      <w:r>
        <w:rPr>
          <w:b/>
          <w:i/>
        </w:rPr>
        <w:t>dBm</w:t>
      </w:r>
      <w:proofErr w:type="spellEnd"/>
      <w:r>
        <w:rPr>
          <w:b/>
          <w:i/>
        </w:rPr>
        <w:t xml:space="preserve"> for </w:t>
      </w:r>
      <w:r w:rsidRPr="00000453">
        <w:rPr>
          <w:rFonts w:cs="Arial"/>
          <w:b/>
          <w:i/>
          <w:lang w:val="en-GB" w:eastAsia="en-US"/>
        </w:rPr>
        <w:sym w:font="Symbol" w:char="F0B1"/>
      </w:r>
      <w:r>
        <w:rPr>
          <w:b/>
          <w:i/>
        </w:rPr>
        <w:t xml:space="preserve">BW to BW+5 </w:t>
      </w:r>
      <w:proofErr w:type="spellStart"/>
      <w:r>
        <w:rPr>
          <w:b/>
          <w:i/>
        </w:rPr>
        <w:t>MHz.</w:t>
      </w:r>
      <w:proofErr w:type="spellEnd"/>
    </w:p>
    <w:p w:rsidR="00511F3D" w:rsidRPr="0032110F" w:rsidRDefault="00511F3D" w:rsidP="005B117D">
      <w:r>
        <w:t>Therefore, the possible generalization for flexible bandwidth is presented in Table 2.3-3 for the ch</w:t>
      </w:r>
      <w:r w:rsidR="00FF76E6">
        <w:t>annel bandwidth 5MHz or wider.</w:t>
      </w:r>
    </w:p>
    <w:p w:rsidR="00000453" w:rsidRPr="0032110F" w:rsidRDefault="00000453" w:rsidP="00000453">
      <w:pPr>
        <w:pStyle w:val="TH"/>
      </w:pPr>
      <w:r w:rsidRPr="0032110F">
        <w:t xml:space="preserve">Table </w:t>
      </w:r>
      <w:r>
        <w:t>2.3-3</w:t>
      </w:r>
      <w:r w:rsidRPr="0032110F">
        <w:t xml:space="preserve">: </w:t>
      </w:r>
      <w:r w:rsidR="00184574">
        <w:t>Possible g</w:t>
      </w:r>
      <w:r>
        <w:t>eneraliz</w:t>
      </w:r>
      <w:r w:rsidR="00184574">
        <w:t>ation of</w:t>
      </w:r>
      <w:r>
        <w:t xml:space="preserve"> spectrum emission mask</w:t>
      </w:r>
    </w:p>
    <w:tbl>
      <w:tblPr>
        <w:tblW w:w="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890"/>
        <w:gridCol w:w="1980"/>
      </w:tblGrid>
      <w:tr w:rsidR="00E0246A" w:rsidRPr="0032110F" w:rsidTr="00000453">
        <w:trPr>
          <w:cantSplit/>
          <w:jc w:val="center"/>
        </w:trPr>
        <w:tc>
          <w:tcPr>
            <w:tcW w:w="5284" w:type="dxa"/>
            <w:gridSpan w:val="3"/>
          </w:tcPr>
          <w:p w:rsidR="00E0246A" w:rsidRPr="00320140" w:rsidRDefault="00E0246A" w:rsidP="00E0246A">
            <w:pPr>
              <w:pStyle w:val="TAH"/>
              <w:rPr>
                <w:rFonts w:cs="Arial"/>
                <w:lang w:val="en-GB" w:eastAsia="en-US"/>
              </w:rPr>
            </w:pPr>
            <w:r w:rsidRPr="00320140">
              <w:rPr>
                <w:rFonts w:cs="Arial"/>
                <w:lang w:val="en-GB" w:eastAsia="en-US"/>
              </w:rPr>
              <w:t>Spectrum emission limit (</w:t>
            </w:r>
            <w:proofErr w:type="spellStart"/>
            <w:r w:rsidRPr="00320140">
              <w:rPr>
                <w:rFonts w:cs="Arial"/>
                <w:lang w:val="en-GB" w:eastAsia="en-US"/>
              </w:rPr>
              <w:t>dBm</w:t>
            </w:r>
            <w:proofErr w:type="spellEnd"/>
            <w:r w:rsidRPr="00320140">
              <w:rPr>
                <w:rFonts w:cs="Arial"/>
                <w:lang w:val="en-GB" w:eastAsia="en-US"/>
              </w:rPr>
              <w:t>)/ Channel bandwidth</w:t>
            </w:r>
          </w:p>
        </w:tc>
      </w:tr>
      <w:tr w:rsidR="00E0246A" w:rsidRPr="0032110F" w:rsidTr="00000453">
        <w:trPr>
          <w:cantSplit/>
          <w:jc w:val="center"/>
        </w:trPr>
        <w:tc>
          <w:tcPr>
            <w:tcW w:w="1414" w:type="dxa"/>
          </w:tcPr>
          <w:p w:rsidR="00E0246A" w:rsidRPr="00320140" w:rsidRDefault="00E0246A" w:rsidP="00184574">
            <w:pPr>
              <w:pStyle w:val="TAH"/>
              <w:rPr>
                <w:rFonts w:cs="Arial"/>
                <w:lang w:val="en-GB" w:eastAsia="en-US"/>
              </w:rPr>
            </w:pPr>
            <w:proofErr w:type="spellStart"/>
            <w:r w:rsidRPr="00320140">
              <w:rPr>
                <w:rFonts w:cs="Arial"/>
                <w:lang w:val="en-GB" w:eastAsia="en-US"/>
              </w:rPr>
              <w:t>Δf</w:t>
            </w:r>
            <w:r w:rsidRPr="00320140">
              <w:rPr>
                <w:rFonts w:cs="Arial"/>
                <w:vertAlign w:val="subscript"/>
                <w:lang w:val="en-GB" w:eastAsia="en-US"/>
              </w:rPr>
              <w:t>OOB</w:t>
            </w:r>
            <w:proofErr w:type="spellEnd"/>
          </w:p>
          <w:p w:rsidR="00E0246A" w:rsidRPr="00320140" w:rsidRDefault="00E0246A" w:rsidP="00184574">
            <w:pPr>
              <w:pStyle w:val="TAH"/>
              <w:rPr>
                <w:rFonts w:cs="Arial"/>
                <w:lang w:val="en-GB" w:eastAsia="en-US"/>
              </w:rPr>
            </w:pPr>
            <w:r w:rsidRPr="00320140">
              <w:rPr>
                <w:rFonts w:cs="Arial"/>
                <w:lang w:val="en-GB" w:eastAsia="en-US"/>
              </w:rPr>
              <w:t>(MHz)</w:t>
            </w:r>
          </w:p>
        </w:tc>
        <w:tc>
          <w:tcPr>
            <w:tcW w:w="1890" w:type="dxa"/>
          </w:tcPr>
          <w:p w:rsidR="00E0246A" w:rsidRPr="00320140" w:rsidRDefault="00E0246A" w:rsidP="00184574">
            <w:pPr>
              <w:pStyle w:val="TAH"/>
              <w:rPr>
                <w:rFonts w:cs="Arial"/>
                <w:lang w:val="en-GB" w:eastAsia="en-US"/>
              </w:rPr>
            </w:pPr>
            <w:r w:rsidRPr="00320140">
              <w:rPr>
                <w:rFonts w:cs="Arial"/>
                <w:lang w:val="en-GB" w:eastAsia="en-US"/>
              </w:rPr>
              <w:t>5</w:t>
            </w:r>
            <w:r>
              <w:rPr>
                <w:rFonts w:cs="Arial"/>
                <w:lang w:val="en-GB" w:eastAsia="en-US"/>
              </w:rPr>
              <w:t xml:space="preserve"> </w:t>
            </w:r>
            <w:r w:rsidRPr="00DB652D">
              <w:rPr>
                <w:rFonts w:cs="Arial"/>
                <w:color w:val="222222"/>
                <w:shd w:val="clear" w:color="auto" w:fill="FFFFFF"/>
              </w:rPr>
              <w:t>≤</w:t>
            </w:r>
            <w:r>
              <w:rPr>
                <w:rFonts w:cs="Arial"/>
                <w:lang w:val="en-GB" w:eastAsia="en-US"/>
              </w:rPr>
              <w:t xml:space="preserve"> BW</w:t>
            </w:r>
          </w:p>
          <w:p w:rsidR="00E0246A" w:rsidRPr="00320140" w:rsidRDefault="00E0246A" w:rsidP="00184574">
            <w:pPr>
              <w:pStyle w:val="TAH"/>
              <w:rPr>
                <w:rFonts w:cs="Arial"/>
                <w:lang w:val="en-GB" w:eastAsia="en-US"/>
              </w:rPr>
            </w:pPr>
            <w:r w:rsidRPr="00320140">
              <w:rPr>
                <w:rFonts w:cs="Arial"/>
                <w:lang w:val="en-GB" w:eastAsia="en-US"/>
              </w:rPr>
              <w:t>MHz</w:t>
            </w:r>
          </w:p>
        </w:tc>
        <w:tc>
          <w:tcPr>
            <w:tcW w:w="1980" w:type="dxa"/>
          </w:tcPr>
          <w:p w:rsidR="00E0246A" w:rsidRPr="00320140" w:rsidRDefault="00E0246A" w:rsidP="00184574">
            <w:pPr>
              <w:pStyle w:val="TAH"/>
              <w:rPr>
                <w:rFonts w:cs="Arial"/>
                <w:lang w:val="en-GB" w:eastAsia="en-US"/>
              </w:rPr>
            </w:pPr>
            <w:r w:rsidRPr="00320140">
              <w:rPr>
                <w:rFonts w:cs="Arial"/>
                <w:lang w:val="en-GB" w:eastAsia="en-US"/>
              </w:rPr>
              <w:t>Measurement bandwidth</w:t>
            </w:r>
          </w:p>
        </w:tc>
      </w:tr>
      <w:tr w:rsidR="00E0246A" w:rsidRPr="0032110F" w:rsidTr="00000453">
        <w:trPr>
          <w:jc w:val="center"/>
        </w:trPr>
        <w:tc>
          <w:tcPr>
            <w:tcW w:w="1414" w:type="dxa"/>
          </w:tcPr>
          <w:p w:rsidR="00E0246A" w:rsidRPr="00320140" w:rsidRDefault="00E0246A" w:rsidP="00184574">
            <w:pPr>
              <w:pStyle w:val="TAC"/>
              <w:rPr>
                <w:rFonts w:cs="Arial"/>
                <w:b/>
                <w:lang w:val="en-GB" w:eastAsia="en-US"/>
              </w:rPr>
            </w:pPr>
            <w:r w:rsidRPr="00320140">
              <w:rPr>
                <w:rFonts w:cs="Arial"/>
                <w:lang w:val="en-GB" w:eastAsia="en-US"/>
              </w:rPr>
              <w:sym w:font="Symbol" w:char="F0B1"/>
            </w:r>
            <w:r w:rsidRPr="00320140">
              <w:rPr>
                <w:rFonts w:cs="Arial"/>
                <w:lang w:val="en-GB" w:eastAsia="en-US"/>
              </w:rPr>
              <w:t xml:space="preserve"> 0-1</w:t>
            </w:r>
          </w:p>
        </w:tc>
        <w:tc>
          <w:tcPr>
            <w:tcW w:w="1890" w:type="dxa"/>
          </w:tcPr>
          <w:p w:rsidR="00E0246A" w:rsidRPr="00320140" w:rsidRDefault="00511F3D" w:rsidP="00184574">
            <w:pPr>
              <w:pStyle w:val="TAC"/>
              <w:rPr>
                <w:rFonts w:cs="Arial"/>
                <w:b/>
                <w:lang w:val="en-GB" w:eastAsia="en-US"/>
              </w:rPr>
            </w:pPr>
            <w:r>
              <w:rPr>
                <w:rFonts w:cs="Arial"/>
                <w:lang w:val="en-GB" w:eastAsia="en-US"/>
              </w:rPr>
              <w:t>8+10Log10(BW</w:t>
            </w:r>
            <w:r w:rsidR="00BB2968">
              <w:rPr>
                <w:rFonts w:cs="Arial"/>
                <w:lang w:val="en-GB" w:eastAsia="en-US"/>
              </w:rPr>
              <w:t>)</w:t>
            </w:r>
          </w:p>
        </w:tc>
        <w:tc>
          <w:tcPr>
            <w:tcW w:w="1980" w:type="dxa"/>
          </w:tcPr>
          <w:p w:rsidR="00E0246A" w:rsidRPr="00320140" w:rsidRDefault="00E0246A" w:rsidP="00184574">
            <w:pPr>
              <w:pStyle w:val="TAC"/>
              <w:rPr>
                <w:rFonts w:cs="Arial"/>
                <w:b/>
                <w:lang w:val="en-GB" w:eastAsia="en-US"/>
              </w:rPr>
            </w:pPr>
            <w:r w:rsidRPr="00320140">
              <w:rPr>
                <w:rFonts w:cs="Arial"/>
                <w:lang w:val="en-GB" w:eastAsia="en-US"/>
              </w:rPr>
              <w:t xml:space="preserve">30 kHz </w:t>
            </w:r>
          </w:p>
        </w:tc>
      </w:tr>
      <w:tr w:rsidR="00E0246A" w:rsidRPr="0032110F" w:rsidTr="00000453">
        <w:trPr>
          <w:jc w:val="center"/>
        </w:trPr>
        <w:tc>
          <w:tcPr>
            <w:tcW w:w="1414" w:type="dxa"/>
          </w:tcPr>
          <w:p w:rsidR="00E0246A" w:rsidRPr="00320140" w:rsidRDefault="00E0246A"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1-</w:t>
            </w:r>
            <w:r>
              <w:rPr>
                <w:rFonts w:cs="Arial"/>
                <w:lang w:val="en-GB" w:eastAsia="en-US"/>
              </w:rPr>
              <w:t>5</w:t>
            </w:r>
          </w:p>
        </w:tc>
        <w:tc>
          <w:tcPr>
            <w:tcW w:w="1890" w:type="dxa"/>
          </w:tcPr>
          <w:p w:rsidR="00E0246A" w:rsidRPr="00320140" w:rsidRDefault="00E0246A" w:rsidP="00184574">
            <w:pPr>
              <w:pStyle w:val="TAC"/>
              <w:rPr>
                <w:rFonts w:cs="Arial"/>
                <w:lang w:val="en-GB" w:eastAsia="en-US"/>
              </w:rPr>
            </w:pPr>
            <w:r w:rsidRPr="00320140">
              <w:rPr>
                <w:rFonts w:cs="Arial"/>
                <w:lang w:val="en-GB" w:eastAsia="en-US"/>
              </w:rPr>
              <w:t>-10</w:t>
            </w:r>
          </w:p>
        </w:tc>
        <w:tc>
          <w:tcPr>
            <w:tcW w:w="1980" w:type="dxa"/>
          </w:tcPr>
          <w:p w:rsidR="00E0246A" w:rsidRPr="00320140" w:rsidRDefault="00E0246A" w:rsidP="00184574">
            <w:pPr>
              <w:pStyle w:val="TAC"/>
              <w:rPr>
                <w:rFonts w:cs="Arial"/>
                <w:lang w:val="en-GB" w:eastAsia="en-US"/>
              </w:rPr>
            </w:pPr>
            <w:r w:rsidRPr="00320140">
              <w:rPr>
                <w:rFonts w:cs="Arial"/>
                <w:lang w:val="en-GB" w:eastAsia="en-US"/>
              </w:rPr>
              <w:t>1 MHz</w:t>
            </w:r>
          </w:p>
        </w:tc>
      </w:tr>
      <w:tr w:rsidR="00E0246A" w:rsidRPr="0032110F" w:rsidTr="00000453">
        <w:trPr>
          <w:jc w:val="center"/>
        </w:trPr>
        <w:tc>
          <w:tcPr>
            <w:tcW w:w="1414" w:type="dxa"/>
          </w:tcPr>
          <w:p w:rsidR="00E0246A" w:rsidRPr="00320140" w:rsidRDefault="00E0246A"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5-</w:t>
            </w:r>
            <w:r>
              <w:rPr>
                <w:rFonts w:cs="Arial"/>
                <w:lang w:val="en-GB" w:eastAsia="en-US"/>
              </w:rPr>
              <w:t>BW</w:t>
            </w:r>
          </w:p>
        </w:tc>
        <w:tc>
          <w:tcPr>
            <w:tcW w:w="1890" w:type="dxa"/>
          </w:tcPr>
          <w:p w:rsidR="00E0246A" w:rsidRPr="00320140" w:rsidRDefault="00E0246A" w:rsidP="00184574">
            <w:pPr>
              <w:pStyle w:val="TAC"/>
              <w:rPr>
                <w:rFonts w:cs="Arial"/>
                <w:lang w:val="en-GB" w:eastAsia="en-US"/>
              </w:rPr>
            </w:pPr>
            <w:r w:rsidRPr="00320140">
              <w:rPr>
                <w:rFonts w:cs="Arial"/>
                <w:lang w:val="en-GB" w:eastAsia="en-US"/>
              </w:rPr>
              <w:t>-13</w:t>
            </w:r>
          </w:p>
        </w:tc>
        <w:tc>
          <w:tcPr>
            <w:tcW w:w="1980" w:type="dxa"/>
          </w:tcPr>
          <w:p w:rsidR="00E0246A" w:rsidRPr="00320140" w:rsidRDefault="00E0246A" w:rsidP="00184574">
            <w:pPr>
              <w:pStyle w:val="TAC"/>
              <w:rPr>
                <w:rFonts w:cs="Arial"/>
                <w:lang w:val="en-GB" w:eastAsia="en-US"/>
              </w:rPr>
            </w:pPr>
            <w:r w:rsidRPr="00320140">
              <w:rPr>
                <w:rFonts w:cs="Arial"/>
                <w:lang w:val="en-GB" w:eastAsia="en-US"/>
              </w:rPr>
              <w:t>1 MHz</w:t>
            </w:r>
          </w:p>
        </w:tc>
      </w:tr>
      <w:tr w:rsidR="00E0246A" w:rsidRPr="0032110F" w:rsidTr="00000453">
        <w:trPr>
          <w:jc w:val="center"/>
        </w:trPr>
        <w:tc>
          <w:tcPr>
            <w:tcW w:w="1414" w:type="dxa"/>
          </w:tcPr>
          <w:p w:rsidR="00E0246A" w:rsidRPr="00320140" w:rsidRDefault="00E0246A" w:rsidP="00184574">
            <w:pPr>
              <w:pStyle w:val="TAC"/>
              <w:rPr>
                <w:rFonts w:cs="Arial"/>
                <w:lang w:val="en-GB" w:eastAsia="en-US"/>
              </w:rPr>
            </w:pPr>
            <w:r w:rsidRPr="00320140">
              <w:rPr>
                <w:rFonts w:cs="Arial"/>
                <w:lang w:val="en-GB" w:eastAsia="en-US"/>
              </w:rPr>
              <w:sym w:font="Symbol" w:char="F0B1"/>
            </w:r>
            <w:r w:rsidRPr="00320140">
              <w:rPr>
                <w:rFonts w:cs="Arial"/>
                <w:lang w:val="en-GB" w:eastAsia="en-US"/>
              </w:rPr>
              <w:t xml:space="preserve"> </w:t>
            </w:r>
            <w:r>
              <w:rPr>
                <w:rFonts w:cs="Arial"/>
                <w:lang w:val="en-GB" w:eastAsia="en-US"/>
              </w:rPr>
              <w:t>BW – BW+5</w:t>
            </w:r>
          </w:p>
        </w:tc>
        <w:tc>
          <w:tcPr>
            <w:tcW w:w="1890" w:type="dxa"/>
          </w:tcPr>
          <w:p w:rsidR="00E0246A" w:rsidRPr="00320140" w:rsidRDefault="00E0246A" w:rsidP="00184574">
            <w:pPr>
              <w:pStyle w:val="TAC"/>
              <w:rPr>
                <w:rFonts w:cs="Arial"/>
                <w:lang w:val="en-GB" w:eastAsia="en-US"/>
              </w:rPr>
            </w:pPr>
            <w:r w:rsidRPr="00320140">
              <w:rPr>
                <w:rFonts w:cs="Arial"/>
                <w:lang w:val="en-GB" w:eastAsia="en-US"/>
              </w:rPr>
              <w:t>-25</w:t>
            </w:r>
          </w:p>
        </w:tc>
        <w:tc>
          <w:tcPr>
            <w:tcW w:w="1980" w:type="dxa"/>
          </w:tcPr>
          <w:p w:rsidR="00E0246A" w:rsidRPr="00320140" w:rsidRDefault="00E0246A" w:rsidP="00184574">
            <w:pPr>
              <w:pStyle w:val="TAC"/>
              <w:rPr>
                <w:rFonts w:cs="Arial"/>
                <w:lang w:val="en-GB" w:eastAsia="en-US"/>
              </w:rPr>
            </w:pPr>
            <w:r w:rsidRPr="00320140">
              <w:rPr>
                <w:rFonts w:cs="Arial"/>
                <w:lang w:val="en-GB" w:eastAsia="en-US"/>
              </w:rPr>
              <w:t>1 MHz</w:t>
            </w:r>
          </w:p>
        </w:tc>
      </w:tr>
    </w:tbl>
    <w:p w:rsidR="00BB2968" w:rsidRDefault="00BB2968" w:rsidP="00BB2968">
      <w:pPr>
        <w:rPr>
          <w:b/>
          <w:i/>
        </w:rPr>
      </w:pPr>
    </w:p>
    <w:p w:rsidR="00432C94" w:rsidRPr="00432C94" w:rsidRDefault="00432C94" w:rsidP="005462C8">
      <w:pPr>
        <w:rPr>
          <w:lang w:eastAsia="en-US"/>
        </w:rPr>
      </w:pPr>
      <w:r>
        <w:rPr>
          <w:lang w:val="en-GB" w:eastAsia="en-US"/>
        </w:rPr>
        <w:t>There was an early study on the transmission bandwidth up to 100MHz in the LTE-Advanced study phase [</w:t>
      </w:r>
      <w:r w:rsidR="00FF4638">
        <w:rPr>
          <w:lang w:val="en-GB" w:eastAsia="en-US"/>
        </w:rPr>
        <w:t>8</w:t>
      </w:r>
      <w:r>
        <w:rPr>
          <w:lang w:val="en-GB" w:eastAsia="en-US"/>
        </w:rPr>
        <w:t>], which indicates that Table 2.3-3 can be still used for 100MHz for the E-UTRA carrier aggregation</w:t>
      </w:r>
      <w:r w:rsidR="00FF76E6" w:rsidRPr="00FF76E6">
        <w:rPr>
          <w:lang w:val="en-GB" w:eastAsia="en-US"/>
        </w:rPr>
        <w:t xml:space="preserve"> </w:t>
      </w:r>
      <w:r w:rsidR="00FF76E6">
        <w:rPr>
          <w:lang w:val="en-GB" w:eastAsia="en-US"/>
        </w:rPr>
        <w:t>up to 5 carriers</w:t>
      </w:r>
      <w:r>
        <w:rPr>
          <w:lang w:val="en-GB" w:eastAsia="en-US"/>
        </w:rPr>
        <w:t>. Considering that NR waveform possibly support better spectrum confinement (though it is also up to the spectrum utilization, i.e., the transmission bandwidth), it is likely feasible to meet the generalized spurious emission mask as specified in Table 2.3-3</w:t>
      </w:r>
      <w:r w:rsidR="00FF76E6">
        <w:rPr>
          <w:lang w:val="en-GB" w:eastAsia="en-US"/>
        </w:rPr>
        <w:t xml:space="preserve"> and better spectrum utilization more than 90%</w:t>
      </w:r>
      <w:r>
        <w:rPr>
          <w:lang w:val="en-GB" w:eastAsia="en-US"/>
        </w:rPr>
        <w:t>.</w:t>
      </w:r>
    </w:p>
    <w:p w:rsidR="00432C94" w:rsidRDefault="00432C94" w:rsidP="00432C94">
      <w:pPr>
        <w:rPr>
          <w:b/>
          <w:i/>
        </w:rPr>
      </w:pPr>
      <w:r w:rsidRPr="00476E37">
        <w:rPr>
          <w:b/>
          <w:i/>
        </w:rPr>
        <w:t>Observation</w:t>
      </w:r>
      <w:r>
        <w:rPr>
          <w:b/>
          <w:i/>
        </w:rPr>
        <w:t xml:space="preserve"> 6</w:t>
      </w:r>
      <w:r w:rsidRPr="00476E37">
        <w:rPr>
          <w:b/>
          <w:i/>
        </w:rPr>
        <w:t xml:space="preserve">: </w:t>
      </w:r>
      <w:r>
        <w:rPr>
          <w:b/>
          <w:i/>
        </w:rPr>
        <w:t>The generalized spurious emission requirement in Table 2.3-3 is likely applicable up to 100MHz NR channel bandwidth.</w:t>
      </w:r>
    </w:p>
    <w:p w:rsidR="00977FFC" w:rsidRPr="00476E37" w:rsidRDefault="00977FFC" w:rsidP="00977FFC">
      <w:pPr>
        <w:rPr>
          <w:b/>
          <w:i/>
        </w:rPr>
      </w:pPr>
    </w:p>
    <w:p w:rsidR="0033013C" w:rsidRDefault="0033013C" w:rsidP="0033013C">
      <w:pPr>
        <w:pStyle w:val="Heading2"/>
      </w:pPr>
      <w:r>
        <w:t>2.</w:t>
      </w:r>
      <w:r w:rsidR="009F2901">
        <w:t>4</w:t>
      </w:r>
      <w:r>
        <w:t xml:space="preserve"> Transmitter Intermodulation</w:t>
      </w:r>
    </w:p>
    <w:p w:rsidR="00CB1DE1" w:rsidRPr="009A3253" w:rsidRDefault="0033013C" w:rsidP="00CB1DE1">
      <w:pPr>
        <w:rPr>
          <w:lang w:val="en-GB" w:eastAsia="en-US"/>
        </w:rPr>
      </w:pPr>
      <w:r w:rsidRPr="009A3253">
        <w:rPr>
          <w:lang w:val="en-GB" w:eastAsia="en-US"/>
        </w:rPr>
        <w:t xml:space="preserve">In E-UTRA </w:t>
      </w:r>
      <w:r w:rsidR="00EB434D" w:rsidRPr="009A3253">
        <w:rPr>
          <w:lang w:val="en-GB" w:eastAsia="en-US"/>
        </w:rPr>
        <w:t>specification</w:t>
      </w:r>
      <w:r w:rsidRPr="009A3253">
        <w:rPr>
          <w:lang w:val="en-GB" w:eastAsia="en-US"/>
        </w:rPr>
        <w:t>, T</w:t>
      </w:r>
      <w:r w:rsidR="00EB434D" w:rsidRPr="009A3253">
        <w:rPr>
          <w:lang w:val="en-GB" w:eastAsia="en-US"/>
        </w:rPr>
        <w:t>ransmitter Intermodulation</w:t>
      </w:r>
      <w:r w:rsidRPr="009A3253">
        <w:rPr>
          <w:lang w:val="en-GB" w:eastAsia="en-US"/>
        </w:rPr>
        <w:t xml:space="preserve"> for 5/10/15/20 MHz channel bandwidth is specified. Transmitter intermodulation requirement is to verify the basic </w:t>
      </w:r>
      <w:r w:rsidR="00EB434D" w:rsidRPr="009A3253">
        <w:rPr>
          <w:lang w:val="en-GB" w:eastAsia="en-US"/>
        </w:rPr>
        <w:t>linearity</w:t>
      </w:r>
      <w:r w:rsidRPr="009A3253">
        <w:rPr>
          <w:lang w:val="en-GB" w:eastAsia="en-US"/>
        </w:rPr>
        <w:t xml:space="preserve"> of the transmitter. It is not likely that the transmitter intermodulation is required for every flexible chann</w:t>
      </w:r>
      <w:r w:rsidR="00F25982">
        <w:rPr>
          <w:lang w:val="en-GB" w:eastAsia="en-US"/>
        </w:rPr>
        <w:t xml:space="preserve">el bandwidth. It is sufficient </w:t>
      </w:r>
      <w:r w:rsidRPr="009A3253">
        <w:rPr>
          <w:lang w:val="en-GB" w:eastAsia="en-US"/>
        </w:rPr>
        <w:t xml:space="preserve">to </w:t>
      </w:r>
      <w:r w:rsidRPr="009A3253">
        <w:rPr>
          <w:lang w:val="en-GB" w:eastAsia="en-US"/>
        </w:rPr>
        <w:lastRenderedPageBreak/>
        <w:t xml:space="preserve">verity it, for example, at UE maximum channel bandwidth </w:t>
      </w:r>
      <w:r w:rsidR="000E39E0" w:rsidRPr="009A3253">
        <w:rPr>
          <w:lang w:val="en-GB" w:eastAsia="en-US"/>
        </w:rPr>
        <w:t>and</w:t>
      </w:r>
      <w:r w:rsidR="00D2657D" w:rsidRPr="009A3253">
        <w:rPr>
          <w:lang w:val="en-GB" w:eastAsia="en-US"/>
        </w:rPr>
        <w:t xml:space="preserve"> </w:t>
      </w:r>
      <w:r w:rsidRPr="009A3253">
        <w:rPr>
          <w:lang w:val="en-GB" w:eastAsia="en-US"/>
        </w:rPr>
        <w:t xml:space="preserve">at </w:t>
      </w:r>
      <w:r w:rsidR="00834500" w:rsidRPr="009A3253">
        <w:rPr>
          <w:lang w:val="en-GB" w:eastAsia="en-US"/>
        </w:rPr>
        <w:t xml:space="preserve">a </w:t>
      </w:r>
      <w:r w:rsidRPr="009A3253">
        <w:rPr>
          <w:lang w:val="en-GB" w:eastAsia="en-US"/>
        </w:rPr>
        <w:t>narrow</w:t>
      </w:r>
      <w:r w:rsidR="00834500" w:rsidRPr="009A3253">
        <w:rPr>
          <w:lang w:val="en-GB" w:eastAsia="en-US"/>
        </w:rPr>
        <w:t>er</w:t>
      </w:r>
      <w:r w:rsidRPr="009A3253">
        <w:rPr>
          <w:lang w:val="en-GB" w:eastAsia="en-US"/>
        </w:rPr>
        <w:t xml:space="preserve"> system bandwidth, for example, 5MHz and </w:t>
      </w:r>
      <w:r w:rsidR="00F25982">
        <w:rPr>
          <w:lang w:val="en-GB" w:eastAsia="en-US"/>
        </w:rPr>
        <w:t>10</w:t>
      </w:r>
      <w:r w:rsidRPr="009A3253">
        <w:rPr>
          <w:lang w:val="en-GB" w:eastAsia="en-US"/>
        </w:rPr>
        <w:t xml:space="preserve">0MHz if UE maximum channel bandwidth is </w:t>
      </w:r>
      <w:r w:rsidR="00F25982">
        <w:rPr>
          <w:lang w:val="en-GB" w:eastAsia="en-US"/>
        </w:rPr>
        <w:t>100MHz.</w:t>
      </w:r>
    </w:p>
    <w:p w:rsidR="0033013C" w:rsidRPr="009A3253" w:rsidRDefault="0033013C" w:rsidP="00CB1DE1">
      <w:pPr>
        <w:rPr>
          <w:b/>
          <w:i/>
          <w:lang w:val="en-GB" w:eastAsia="en-US"/>
        </w:rPr>
      </w:pPr>
      <w:r w:rsidRPr="009A3253">
        <w:rPr>
          <w:b/>
          <w:i/>
          <w:lang w:val="en-GB" w:eastAsia="en-US"/>
        </w:rPr>
        <w:t>Observation</w:t>
      </w:r>
      <w:r w:rsidR="00656157">
        <w:rPr>
          <w:b/>
          <w:i/>
          <w:lang w:val="en-GB" w:eastAsia="en-US"/>
        </w:rPr>
        <w:t xml:space="preserve"> 7:</w:t>
      </w:r>
      <w:r w:rsidRPr="009A3253">
        <w:rPr>
          <w:b/>
          <w:i/>
          <w:lang w:val="en-GB" w:eastAsia="en-US"/>
        </w:rPr>
        <w:t xml:space="preserve"> It is not required to specify transmitter intermodulation for flexible channel bandwidth.</w:t>
      </w:r>
    </w:p>
    <w:p w:rsidR="00AC4E5B" w:rsidRDefault="00AC4E5B" w:rsidP="00AC4E5B">
      <w:pPr>
        <w:rPr>
          <w:lang w:val="en-GB" w:eastAsia="en-US"/>
        </w:rPr>
      </w:pPr>
    </w:p>
    <w:p w:rsidR="00AC4E5B" w:rsidRDefault="00877B47" w:rsidP="00AC4E5B">
      <w:pPr>
        <w:pStyle w:val="Heading1"/>
      </w:pPr>
      <w:r>
        <w:t>3</w:t>
      </w:r>
      <w:r w:rsidR="00AC4E5B" w:rsidRPr="00B266B0">
        <w:tab/>
        <w:t>Conclusion</w:t>
      </w:r>
      <w:r w:rsidR="00AC4E5B">
        <w:t>s</w:t>
      </w:r>
    </w:p>
    <w:p w:rsidR="00F25982" w:rsidRDefault="000B40E8" w:rsidP="000B40E8">
      <w:pPr>
        <w:pStyle w:val="Doc-text2"/>
        <w:ind w:left="0" w:firstLine="0"/>
        <w:rPr>
          <w:rFonts w:ascii="Times New Roman" w:hAnsi="Times New Roman"/>
          <w:szCs w:val="22"/>
          <w:lang w:val="en-GB"/>
        </w:rPr>
      </w:pPr>
      <w:r w:rsidRPr="000F61C4">
        <w:rPr>
          <w:rFonts w:ascii="Times New Roman" w:hAnsi="Times New Roman"/>
          <w:szCs w:val="22"/>
          <w:lang w:val="en-GB"/>
        </w:rPr>
        <w:t xml:space="preserve">In this </w:t>
      </w:r>
      <w:r>
        <w:rPr>
          <w:rFonts w:ascii="Times New Roman" w:hAnsi="Times New Roman"/>
          <w:szCs w:val="22"/>
          <w:lang w:val="en-GB"/>
        </w:rPr>
        <w:t>contribution</w:t>
      </w:r>
      <w:r w:rsidRPr="000F61C4">
        <w:rPr>
          <w:rFonts w:ascii="Times New Roman" w:hAnsi="Times New Roman"/>
          <w:szCs w:val="22"/>
          <w:lang w:val="en-GB"/>
        </w:rPr>
        <w:t xml:space="preserve">, we </w:t>
      </w:r>
      <w:r>
        <w:rPr>
          <w:rFonts w:ascii="Times New Roman" w:hAnsi="Times New Roman"/>
          <w:szCs w:val="22"/>
          <w:lang w:val="en-GB"/>
        </w:rPr>
        <w:t xml:space="preserve">have </w:t>
      </w:r>
      <w:r w:rsidRPr="000F61C4">
        <w:rPr>
          <w:rFonts w:ascii="Times New Roman" w:hAnsi="Times New Roman"/>
          <w:szCs w:val="22"/>
          <w:lang w:val="en-GB"/>
        </w:rPr>
        <w:t>discuss</w:t>
      </w:r>
      <w:r>
        <w:rPr>
          <w:rFonts w:ascii="Times New Roman" w:hAnsi="Times New Roman"/>
          <w:szCs w:val="22"/>
          <w:lang w:val="en-GB"/>
        </w:rPr>
        <w:t xml:space="preserve">ed the </w:t>
      </w:r>
      <w:r w:rsidR="00E1473F">
        <w:rPr>
          <w:rFonts w:ascii="Times New Roman" w:hAnsi="Times New Roman"/>
          <w:szCs w:val="22"/>
          <w:lang w:val="en-GB"/>
        </w:rPr>
        <w:t xml:space="preserve">conducted </w:t>
      </w:r>
      <w:r>
        <w:rPr>
          <w:rFonts w:ascii="Times New Roman" w:hAnsi="Times New Roman"/>
          <w:szCs w:val="22"/>
          <w:lang w:val="en-GB"/>
        </w:rPr>
        <w:t>transmitter requirements for the flexible channel bandwidth</w:t>
      </w:r>
      <w:r w:rsidR="00E1473F">
        <w:rPr>
          <w:rFonts w:ascii="Times New Roman" w:hAnsi="Times New Roman"/>
          <w:szCs w:val="22"/>
          <w:lang w:val="en-GB"/>
        </w:rPr>
        <w:t xml:space="preserve"> for the frequency range 1 (below [6] GHz)</w:t>
      </w:r>
      <w:r>
        <w:rPr>
          <w:rFonts w:ascii="Times New Roman" w:hAnsi="Times New Roman"/>
          <w:szCs w:val="22"/>
          <w:lang w:val="en-GB"/>
        </w:rPr>
        <w:t>. The following observations are derived from technical analysis.</w:t>
      </w:r>
    </w:p>
    <w:p w:rsidR="006A37EF" w:rsidRDefault="006A37EF" w:rsidP="000B40E8">
      <w:pPr>
        <w:pStyle w:val="Doc-text2"/>
        <w:ind w:left="0" w:firstLine="0"/>
        <w:rPr>
          <w:rFonts w:ascii="Times New Roman" w:hAnsi="Times New Roman"/>
          <w:szCs w:val="22"/>
          <w:lang w:val="en-GB"/>
        </w:rPr>
      </w:pPr>
      <w:bookmarkStart w:id="7" w:name="_GoBack"/>
      <w:bookmarkEnd w:id="7"/>
    </w:p>
    <w:p w:rsidR="00F25982" w:rsidRPr="007B361D" w:rsidRDefault="00F25982" w:rsidP="00F25982">
      <w:pPr>
        <w:rPr>
          <w:b/>
          <w:i/>
          <w:lang w:val="en-GB" w:eastAsia="en-US"/>
        </w:rPr>
      </w:pPr>
      <w:r w:rsidRPr="007B361D">
        <w:rPr>
          <w:b/>
          <w:i/>
          <w:lang w:val="en-GB" w:eastAsia="en-US"/>
        </w:rPr>
        <w:t>Observation</w:t>
      </w:r>
      <w:r>
        <w:rPr>
          <w:b/>
          <w:i/>
          <w:lang w:val="en-GB" w:eastAsia="en-US"/>
        </w:rPr>
        <w:t xml:space="preserve"> 1:</w:t>
      </w:r>
      <w:r w:rsidRPr="007B361D">
        <w:rPr>
          <w:b/>
          <w:i/>
          <w:lang w:val="en-GB" w:eastAsia="en-US"/>
        </w:rPr>
        <w:t xml:space="preserve"> The occupied bandwidth for the flexible channel bandwidth can be specified </w:t>
      </w:r>
      <w:r>
        <w:rPr>
          <w:b/>
          <w:i/>
          <w:lang w:val="en-GB" w:eastAsia="en-US"/>
        </w:rPr>
        <w:t>in that it shall be less than</w:t>
      </w:r>
      <w:r w:rsidRPr="007B361D">
        <w:rPr>
          <w:b/>
          <w:i/>
          <w:lang w:val="en-GB" w:eastAsia="en-US"/>
        </w:rPr>
        <w:t xml:space="preserve"> the </w:t>
      </w:r>
      <w:r>
        <w:rPr>
          <w:b/>
          <w:i/>
          <w:lang w:val="en-GB" w:eastAsia="en-US"/>
        </w:rPr>
        <w:t xml:space="preserve">flexible </w:t>
      </w:r>
      <w:r w:rsidRPr="007B361D">
        <w:rPr>
          <w:b/>
          <w:i/>
          <w:lang w:val="en-GB" w:eastAsia="en-US"/>
        </w:rPr>
        <w:t>channel bandwidth.</w:t>
      </w:r>
    </w:p>
    <w:p w:rsidR="000B40E8" w:rsidRDefault="000B40E8" w:rsidP="000B40E8">
      <w:pPr>
        <w:spacing w:line="240" w:lineRule="auto"/>
        <w:rPr>
          <w:b/>
          <w:i/>
        </w:rPr>
      </w:pPr>
      <w:r w:rsidRPr="00476E37">
        <w:rPr>
          <w:b/>
          <w:i/>
        </w:rPr>
        <w:t>Observation</w:t>
      </w:r>
      <w:r>
        <w:rPr>
          <w:b/>
          <w:i/>
        </w:rPr>
        <w:t xml:space="preserve"> 2</w:t>
      </w:r>
      <w:r w:rsidRPr="00476E37">
        <w:rPr>
          <w:b/>
          <w:i/>
        </w:rPr>
        <w:t xml:space="preserve">: </w:t>
      </w:r>
      <w:r>
        <w:rPr>
          <w:b/>
          <w:i/>
        </w:rPr>
        <w:t>Between 1.4MHz and 5MHz, the linear interpolation of F</w:t>
      </w:r>
      <w:r w:rsidRPr="00383680">
        <w:rPr>
          <w:b/>
          <w:i/>
          <w:vertAlign w:val="subscript"/>
        </w:rPr>
        <w:t>OOB</w:t>
      </w:r>
      <w:r>
        <w:rPr>
          <w:b/>
          <w:i/>
        </w:rPr>
        <w:t xml:space="preserve"> is aligned with ITU-R recommendations.</w:t>
      </w:r>
    </w:p>
    <w:p w:rsidR="000B40E8" w:rsidRDefault="000B40E8" w:rsidP="000B40E8">
      <w:pPr>
        <w:spacing w:line="240" w:lineRule="auto"/>
        <w:rPr>
          <w:b/>
          <w:i/>
        </w:rPr>
      </w:pPr>
      <w:r w:rsidRPr="00476E37">
        <w:rPr>
          <w:b/>
          <w:i/>
        </w:rPr>
        <w:t>Observation</w:t>
      </w:r>
      <w:r>
        <w:rPr>
          <w:b/>
          <w:i/>
        </w:rPr>
        <w:t xml:space="preserve"> 3</w:t>
      </w:r>
      <w:r w:rsidRPr="00476E37">
        <w:rPr>
          <w:b/>
          <w:i/>
        </w:rPr>
        <w:t xml:space="preserve">: </w:t>
      </w:r>
      <w:r>
        <w:rPr>
          <w:b/>
          <w:i/>
        </w:rPr>
        <w:t>Between 5MHz and 40MHz, F</w:t>
      </w:r>
      <w:r w:rsidRPr="00383680">
        <w:rPr>
          <w:b/>
          <w:i/>
          <w:vertAlign w:val="subscript"/>
        </w:rPr>
        <w:t>OOB</w:t>
      </w:r>
      <w:r>
        <w:rPr>
          <w:b/>
          <w:i/>
        </w:rPr>
        <w:t xml:space="preserve"> for E-UTRA is </w:t>
      </w:r>
      <w:r w:rsidR="00F25982">
        <w:rPr>
          <w:b/>
          <w:i/>
        </w:rPr>
        <w:t>formulated</w:t>
      </w:r>
      <w:r>
        <w:rPr>
          <w:b/>
          <w:i/>
        </w:rPr>
        <w:t xml:space="preserve"> by BW+5 MHz for E-UTRA channel bandwidth or aggregated channel bandwidth.</w:t>
      </w:r>
    </w:p>
    <w:p w:rsidR="00432C94" w:rsidRDefault="00432C94" w:rsidP="00432C94">
      <w:pPr>
        <w:rPr>
          <w:b/>
          <w:i/>
        </w:rPr>
      </w:pPr>
      <w:r w:rsidRPr="00476E37">
        <w:rPr>
          <w:b/>
          <w:i/>
        </w:rPr>
        <w:t>Observation</w:t>
      </w:r>
      <w:r>
        <w:rPr>
          <w:b/>
          <w:i/>
        </w:rPr>
        <w:t xml:space="preserve"> 4</w:t>
      </w:r>
      <w:r w:rsidRPr="00476E37">
        <w:rPr>
          <w:b/>
          <w:i/>
        </w:rPr>
        <w:t xml:space="preserve">: </w:t>
      </w:r>
      <w:r>
        <w:rPr>
          <w:b/>
          <w:i/>
        </w:rPr>
        <w:t>The generalized OOB boundary for spurious emission requirement in Table 2.2-3 is likely applicable up to 100MHz NR channel bandwidth.</w:t>
      </w:r>
    </w:p>
    <w:p w:rsidR="000B40E8" w:rsidRDefault="000B40E8" w:rsidP="000B40E8">
      <w:pPr>
        <w:spacing w:line="240" w:lineRule="auto"/>
        <w:rPr>
          <w:b/>
          <w:i/>
        </w:rPr>
      </w:pPr>
      <w:r w:rsidRPr="00476E37">
        <w:rPr>
          <w:b/>
          <w:i/>
        </w:rPr>
        <w:t>Observation</w:t>
      </w:r>
      <w:r>
        <w:rPr>
          <w:b/>
          <w:i/>
        </w:rPr>
        <w:t xml:space="preserve"> 5</w:t>
      </w:r>
      <w:r w:rsidRPr="00476E37">
        <w:rPr>
          <w:b/>
          <w:i/>
        </w:rPr>
        <w:t xml:space="preserve">: </w:t>
      </w:r>
      <w:r>
        <w:rPr>
          <w:b/>
          <w:i/>
        </w:rPr>
        <w:t xml:space="preserve">For bandwidth between 5MHz and 40MHz, the E-UTRA emission limit is -8-10Log(BW) </w:t>
      </w:r>
      <w:proofErr w:type="spellStart"/>
      <w:r>
        <w:rPr>
          <w:b/>
          <w:i/>
        </w:rPr>
        <w:t>dBm</w:t>
      </w:r>
      <w:proofErr w:type="spellEnd"/>
      <w:r>
        <w:rPr>
          <w:b/>
          <w:i/>
        </w:rPr>
        <w:t xml:space="preserve"> for </w:t>
      </w:r>
      <w:proofErr w:type="spellStart"/>
      <w:r w:rsidRPr="005B117D">
        <w:rPr>
          <w:rFonts w:cs="Arial"/>
          <w:b/>
          <w:lang w:val="en-GB" w:eastAsia="en-US"/>
        </w:rPr>
        <w:t>Δf</w:t>
      </w:r>
      <w:r w:rsidRPr="005B117D">
        <w:rPr>
          <w:rFonts w:cs="Arial"/>
          <w:b/>
          <w:vertAlign w:val="subscript"/>
          <w:lang w:val="en-GB" w:eastAsia="en-US"/>
        </w:rPr>
        <w:t>OO</w:t>
      </w:r>
      <w:r>
        <w:rPr>
          <w:rFonts w:cs="Arial"/>
          <w:b/>
          <w:vertAlign w:val="subscript"/>
          <w:lang w:val="en-GB" w:eastAsia="en-US"/>
        </w:rPr>
        <w:t>B</w:t>
      </w:r>
      <w:proofErr w:type="spellEnd"/>
      <w:r>
        <w:rPr>
          <w:b/>
          <w:i/>
        </w:rPr>
        <w:t xml:space="preserve"> </w:t>
      </w:r>
      <w:r w:rsidRPr="00000453">
        <w:rPr>
          <w:rFonts w:cs="Arial"/>
          <w:b/>
          <w:i/>
          <w:lang w:val="en-GB" w:eastAsia="en-US"/>
        </w:rPr>
        <w:sym w:font="Symbol" w:char="F0B1"/>
      </w:r>
      <w:r>
        <w:rPr>
          <w:b/>
          <w:i/>
        </w:rPr>
        <w:t xml:space="preserve">0 to 1MHz, -10 </w:t>
      </w:r>
      <w:proofErr w:type="spellStart"/>
      <w:r>
        <w:rPr>
          <w:b/>
          <w:i/>
        </w:rPr>
        <w:t>dBm</w:t>
      </w:r>
      <w:proofErr w:type="spellEnd"/>
      <w:r>
        <w:rPr>
          <w:b/>
          <w:i/>
        </w:rPr>
        <w:t xml:space="preserve">/MHz for </w:t>
      </w:r>
      <w:proofErr w:type="spellStart"/>
      <w:r w:rsidRPr="005B117D">
        <w:rPr>
          <w:rFonts w:cs="Arial"/>
          <w:b/>
          <w:lang w:val="en-GB" w:eastAsia="en-US"/>
        </w:rPr>
        <w:t>Δf</w:t>
      </w:r>
      <w:r w:rsidRPr="005B117D">
        <w:rPr>
          <w:rFonts w:cs="Arial"/>
          <w:b/>
          <w:vertAlign w:val="subscript"/>
          <w:lang w:val="en-GB" w:eastAsia="en-US"/>
        </w:rPr>
        <w:t>OO</w:t>
      </w:r>
      <w:r>
        <w:rPr>
          <w:rFonts w:cs="Arial"/>
          <w:b/>
          <w:vertAlign w:val="subscript"/>
          <w:lang w:val="en-GB" w:eastAsia="en-US"/>
        </w:rPr>
        <w:t>B</w:t>
      </w:r>
      <w:proofErr w:type="spellEnd"/>
      <w:r>
        <w:rPr>
          <w:b/>
          <w:i/>
        </w:rPr>
        <w:t xml:space="preserve"> </w:t>
      </w:r>
      <w:r w:rsidRPr="00000453">
        <w:rPr>
          <w:rFonts w:cs="Arial"/>
          <w:b/>
          <w:i/>
          <w:lang w:val="en-GB" w:eastAsia="en-US"/>
        </w:rPr>
        <w:sym w:font="Symbol" w:char="F0B1"/>
      </w:r>
      <w:r>
        <w:rPr>
          <w:b/>
          <w:i/>
        </w:rPr>
        <w:t xml:space="preserve">1 to 5MHz, -13 </w:t>
      </w:r>
      <w:proofErr w:type="spellStart"/>
      <w:r>
        <w:rPr>
          <w:b/>
          <w:i/>
        </w:rPr>
        <w:t>dBm</w:t>
      </w:r>
      <w:proofErr w:type="spellEnd"/>
      <w:r>
        <w:rPr>
          <w:b/>
          <w:i/>
        </w:rPr>
        <w:t xml:space="preserve"> for </w:t>
      </w:r>
      <w:r w:rsidRPr="00000453">
        <w:rPr>
          <w:rFonts w:cs="Arial"/>
          <w:b/>
          <w:i/>
          <w:lang w:val="en-GB" w:eastAsia="en-US"/>
        </w:rPr>
        <w:sym w:font="Symbol" w:char="F0B1"/>
      </w:r>
      <w:r>
        <w:rPr>
          <w:b/>
          <w:i/>
        </w:rPr>
        <w:t xml:space="preserve">5 to BW MHz, -25 </w:t>
      </w:r>
      <w:proofErr w:type="spellStart"/>
      <w:r>
        <w:rPr>
          <w:b/>
          <w:i/>
        </w:rPr>
        <w:t>dBm</w:t>
      </w:r>
      <w:proofErr w:type="spellEnd"/>
      <w:r>
        <w:rPr>
          <w:b/>
          <w:i/>
        </w:rPr>
        <w:t xml:space="preserve"> for </w:t>
      </w:r>
      <w:r w:rsidRPr="00000453">
        <w:rPr>
          <w:rFonts w:cs="Arial"/>
          <w:b/>
          <w:i/>
          <w:lang w:val="en-GB" w:eastAsia="en-US"/>
        </w:rPr>
        <w:sym w:font="Symbol" w:char="F0B1"/>
      </w:r>
      <w:r>
        <w:rPr>
          <w:b/>
          <w:i/>
        </w:rPr>
        <w:t xml:space="preserve">BW to BW+5 </w:t>
      </w:r>
      <w:proofErr w:type="spellStart"/>
      <w:r>
        <w:rPr>
          <w:b/>
          <w:i/>
        </w:rPr>
        <w:t>MHz.</w:t>
      </w:r>
      <w:proofErr w:type="spellEnd"/>
    </w:p>
    <w:p w:rsidR="00432C94" w:rsidRDefault="00432C94" w:rsidP="00432C94">
      <w:pPr>
        <w:rPr>
          <w:b/>
          <w:i/>
        </w:rPr>
      </w:pPr>
      <w:r w:rsidRPr="00476E37">
        <w:rPr>
          <w:b/>
          <w:i/>
        </w:rPr>
        <w:t>Observation</w:t>
      </w:r>
      <w:r>
        <w:rPr>
          <w:b/>
          <w:i/>
        </w:rPr>
        <w:t xml:space="preserve"> 6</w:t>
      </w:r>
      <w:r w:rsidRPr="00476E37">
        <w:rPr>
          <w:b/>
          <w:i/>
        </w:rPr>
        <w:t xml:space="preserve">: </w:t>
      </w:r>
      <w:r>
        <w:rPr>
          <w:b/>
          <w:i/>
        </w:rPr>
        <w:t>The generalized spurious emission requirement in Table 2.3-3 is likely applicable up to 100MHz NR channel bandwidth.</w:t>
      </w:r>
    </w:p>
    <w:p w:rsidR="00656157" w:rsidRDefault="00656157" w:rsidP="000B40E8">
      <w:pPr>
        <w:spacing w:line="240" w:lineRule="auto"/>
        <w:rPr>
          <w:b/>
          <w:i/>
          <w:lang w:val="en-GB" w:eastAsia="en-US"/>
        </w:rPr>
      </w:pPr>
      <w:r w:rsidRPr="009A3253">
        <w:rPr>
          <w:b/>
          <w:i/>
          <w:lang w:val="en-GB" w:eastAsia="en-US"/>
        </w:rPr>
        <w:t>Observation</w:t>
      </w:r>
      <w:r>
        <w:rPr>
          <w:b/>
          <w:i/>
          <w:lang w:val="en-GB" w:eastAsia="en-US"/>
        </w:rPr>
        <w:t xml:space="preserve"> 7:</w:t>
      </w:r>
      <w:r w:rsidRPr="009A3253">
        <w:rPr>
          <w:b/>
          <w:i/>
          <w:lang w:val="en-GB" w:eastAsia="en-US"/>
        </w:rPr>
        <w:t xml:space="preserve"> It is not required to specify transmitter intermodulation for flexible channel bandwidth.</w:t>
      </w:r>
    </w:p>
    <w:p w:rsidR="00002A22" w:rsidRDefault="006A37EF" w:rsidP="006A37EF">
      <w:pPr>
        <w:spacing w:line="240" w:lineRule="auto"/>
        <w:rPr>
          <w:rFonts w:ascii="Times New Roman" w:hAnsi="Times New Roman"/>
          <w:lang w:val="en-GB"/>
        </w:rPr>
      </w:pPr>
      <w:r>
        <w:rPr>
          <w:rFonts w:ascii="Times New Roman" w:hAnsi="Times New Roman"/>
          <w:lang w:val="en-GB"/>
        </w:rPr>
        <w:t>T</w:t>
      </w:r>
      <w:r w:rsidR="007F5C04">
        <w:rPr>
          <w:rFonts w:ascii="Times New Roman" w:hAnsi="Times New Roman"/>
          <w:lang w:val="en-GB"/>
        </w:rPr>
        <w:t>h</w:t>
      </w:r>
      <w:r>
        <w:rPr>
          <w:rFonts w:ascii="Times New Roman" w:hAnsi="Times New Roman"/>
          <w:lang w:val="en-GB"/>
        </w:rPr>
        <w:t>e</w:t>
      </w:r>
      <w:r w:rsidR="007F5C04">
        <w:rPr>
          <w:rFonts w:ascii="Times New Roman" w:hAnsi="Times New Roman"/>
          <w:lang w:val="en-GB"/>
        </w:rPr>
        <w:t xml:space="preserve"> </w:t>
      </w:r>
      <w:r>
        <w:rPr>
          <w:rFonts w:ascii="Times New Roman" w:hAnsi="Times New Roman"/>
          <w:lang w:val="en-GB"/>
        </w:rPr>
        <w:t>requirement</w:t>
      </w:r>
      <w:r w:rsidR="007F5C04">
        <w:rPr>
          <w:rFonts w:ascii="Times New Roman" w:hAnsi="Times New Roman"/>
          <w:lang w:val="en-GB"/>
        </w:rPr>
        <w:t xml:space="preserve"> such as occupied bandwidth, spectrum emission mask and </w:t>
      </w:r>
      <w:r>
        <w:rPr>
          <w:rFonts w:ascii="Times New Roman" w:hAnsi="Times New Roman"/>
          <w:lang w:val="en-GB"/>
        </w:rPr>
        <w:t>spurious emissions are often directly related to the regulations. If the flexible channel bandwidth is deployed, emission characteristics would need to be specified. The formulation presented above can be considered for the specifications in that case.</w:t>
      </w:r>
    </w:p>
    <w:p w:rsidR="00423A6A" w:rsidRPr="0032713B" w:rsidRDefault="000E39E0" w:rsidP="00423A6A">
      <w:pPr>
        <w:keepNext/>
        <w:keepLines/>
        <w:pBdr>
          <w:top w:val="single" w:sz="12" w:space="3" w:color="auto"/>
        </w:pBdr>
        <w:spacing w:before="240"/>
        <w:ind w:left="1134" w:hanging="1134"/>
        <w:outlineLvl w:val="0"/>
        <w:rPr>
          <w:rFonts w:ascii="Arial" w:hAnsi="Arial"/>
          <w:sz w:val="36"/>
        </w:rPr>
      </w:pPr>
      <w:r>
        <w:rPr>
          <w:rFonts w:ascii="Arial" w:hAnsi="Arial"/>
          <w:sz w:val="36"/>
        </w:rPr>
        <w:t>4</w:t>
      </w:r>
      <w:r w:rsidR="008F7E80">
        <w:rPr>
          <w:rFonts w:ascii="Arial" w:hAnsi="Arial"/>
          <w:sz w:val="36"/>
        </w:rPr>
        <w:tab/>
      </w:r>
      <w:r w:rsidR="00423A6A" w:rsidRPr="0032713B">
        <w:rPr>
          <w:rFonts w:ascii="Arial" w:hAnsi="Arial"/>
          <w:sz w:val="36"/>
        </w:rPr>
        <w:t>References</w:t>
      </w:r>
    </w:p>
    <w:p w:rsidR="00712EEC" w:rsidRDefault="00712EEC" w:rsidP="00712EEC">
      <w:pPr>
        <w:numPr>
          <w:ilvl w:val="0"/>
          <w:numId w:val="1"/>
        </w:numPr>
        <w:spacing w:after="120"/>
        <w:jc w:val="both"/>
        <w:rPr>
          <w:bCs/>
        </w:rPr>
      </w:pPr>
      <w:r w:rsidRPr="00C07E97">
        <w:rPr>
          <w:bCs/>
        </w:rPr>
        <w:t>R4-1702091</w:t>
      </w:r>
      <w:r w:rsidRPr="00C07E97">
        <w:rPr>
          <w:bCs/>
        </w:rPr>
        <w:tab/>
        <w:t xml:space="preserve">WF on UE RF requirements scalability for flexible channel bandwidth consideration, </w:t>
      </w:r>
      <w:proofErr w:type="spellStart"/>
      <w:r>
        <w:rPr>
          <w:bCs/>
        </w:rPr>
        <w:t>M</w:t>
      </w:r>
      <w:r w:rsidRPr="00C07E97">
        <w:rPr>
          <w:bCs/>
        </w:rPr>
        <w:t>ediaTek</w:t>
      </w:r>
      <w:proofErr w:type="spellEnd"/>
      <w:r w:rsidRPr="00C07E97">
        <w:rPr>
          <w:bCs/>
        </w:rPr>
        <w:t xml:space="preserve"> Inc.</w:t>
      </w:r>
    </w:p>
    <w:p w:rsidR="00144604" w:rsidRPr="00144604" w:rsidRDefault="00144604" w:rsidP="00144604">
      <w:pPr>
        <w:numPr>
          <w:ilvl w:val="0"/>
          <w:numId w:val="1"/>
        </w:numPr>
        <w:spacing w:after="120"/>
        <w:jc w:val="both"/>
        <w:rPr>
          <w:bCs/>
        </w:rPr>
      </w:pPr>
      <w:r w:rsidRPr="00144604">
        <w:rPr>
          <w:bCs/>
        </w:rPr>
        <w:t>R4-1703559</w:t>
      </w:r>
      <w:r>
        <w:rPr>
          <w:bCs/>
        </w:rPr>
        <w:tab/>
      </w:r>
      <w:r w:rsidRPr="00144604">
        <w:rPr>
          <w:rFonts w:cs="Arial"/>
          <w:bCs/>
        </w:rPr>
        <w:t>Conducted UE ACLR for frequency range 1</w:t>
      </w:r>
      <w:r w:rsidR="00FF4638">
        <w:rPr>
          <w:rFonts w:cs="Arial"/>
          <w:bCs/>
        </w:rPr>
        <w:t>, Nokia</w:t>
      </w:r>
      <w:r w:rsidR="008E4C12">
        <w:rPr>
          <w:rFonts w:cs="Arial"/>
          <w:bCs/>
        </w:rPr>
        <w:t>, Alcatel-Lucent Shanghai Bell</w:t>
      </w:r>
    </w:p>
    <w:p w:rsidR="00144604" w:rsidRPr="008E4C12" w:rsidRDefault="00144604" w:rsidP="005F6EEF">
      <w:pPr>
        <w:numPr>
          <w:ilvl w:val="0"/>
          <w:numId w:val="1"/>
        </w:numPr>
        <w:spacing w:after="120"/>
        <w:jc w:val="both"/>
        <w:rPr>
          <w:bCs/>
        </w:rPr>
      </w:pPr>
      <w:r w:rsidRPr="008E4C12">
        <w:rPr>
          <w:bCs/>
        </w:rPr>
        <w:t>R4-1703561</w:t>
      </w:r>
      <w:r w:rsidRPr="008E4C12">
        <w:rPr>
          <w:bCs/>
        </w:rPr>
        <w:tab/>
      </w:r>
      <w:r w:rsidRPr="008E4C12">
        <w:rPr>
          <w:rFonts w:cs="Arial"/>
          <w:bCs/>
        </w:rPr>
        <w:t>MPR/A-MPR for flexible channel bandwidth</w:t>
      </w:r>
      <w:r w:rsidR="00FF4638" w:rsidRPr="008E4C12">
        <w:rPr>
          <w:rFonts w:cs="Arial"/>
          <w:bCs/>
        </w:rPr>
        <w:t xml:space="preserve">, Nokia, </w:t>
      </w:r>
      <w:r w:rsidR="008E4C12" w:rsidRPr="008E4C12">
        <w:rPr>
          <w:rFonts w:cs="Arial"/>
          <w:bCs/>
        </w:rPr>
        <w:t>Alcatel-Lucent Shanghai Bell</w:t>
      </w:r>
    </w:p>
    <w:p w:rsidR="00FF4638" w:rsidRDefault="00FF4638" w:rsidP="00FF4638">
      <w:pPr>
        <w:numPr>
          <w:ilvl w:val="0"/>
          <w:numId w:val="1"/>
        </w:numPr>
        <w:spacing w:after="120"/>
        <w:jc w:val="both"/>
        <w:rPr>
          <w:bCs/>
        </w:rPr>
      </w:pPr>
      <w:r w:rsidRPr="002067F8">
        <w:rPr>
          <w:bCs/>
        </w:rPr>
        <w:t>TR36.803</w:t>
      </w:r>
      <w:r w:rsidRPr="002067F8">
        <w:rPr>
          <w:bCs/>
        </w:rPr>
        <w:tab/>
      </w:r>
      <w:r w:rsidRPr="002067F8">
        <w:rPr>
          <w:bCs/>
        </w:rPr>
        <w:tab/>
        <w:t>Study on New Radio Access Technology;</w:t>
      </w:r>
      <w:r>
        <w:rPr>
          <w:bCs/>
        </w:rPr>
        <w:t xml:space="preserve"> </w:t>
      </w:r>
      <w:r w:rsidRPr="002067F8">
        <w:rPr>
          <w:bCs/>
        </w:rPr>
        <w:t>RF and co-existence aspects (Release 14)</w:t>
      </w:r>
    </w:p>
    <w:p w:rsidR="00FF4638" w:rsidRPr="000B40E8" w:rsidRDefault="00FF4638" w:rsidP="00FF4638">
      <w:pPr>
        <w:numPr>
          <w:ilvl w:val="0"/>
          <w:numId w:val="1"/>
        </w:numPr>
        <w:spacing w:after="120"/>
        <w:jc w:val="both"/>
        <w:rPr>
          <w:bCs/>
        </w:rPr>
      </w:pPr>
      <w:r w:rsidRPr="000B40E8">
        <w:rPr>
          <w:bCs/>
        </w:rPr>
        <w:t>SM.329</w:t>
      </w:r>
      <w:r w:rsidRPr="000B40E8">
        <w:rPr>
          <w:bCs/>
        </w:rPr>
        <w:tab/>
      </w:r>
      <w:r w:rsidRPr="000B40E8">
        <w:rPr>
          <w:bCs/>
        </w:rPr>
        <w:tab/>
      </w:r>
      <w:r w:rsidRPr="000B40E8">
        <w:rPr>
          <w:bCs/>
        </w:rPr>
        <w:tab/>
      </w:r>
      <w:r w:rsidRPr="000B40E8">
        <w:rPr>
          <w:color w:val="000000"/>
          <w:shd w:val="clear" w:color="auto" w:fill="FFFFFF"/>
        </w:rPr>
        <w:t>Unwanted emissions in the spurious domain  </w:t>
      </w:r>
    </w:p>
    <w:p w:rsidR="00FF4638" w:rsidRPr="000B40E8" w:rsidRDefault="00FF4638" w:rsidP="00FF4638">
      <w:pPr>
        <w:numPr>
          <w:ilvl w:val="0"/>
          <w:numId w:val="1"/>
        </w:numPr>
        <w:spacing w:after="120"/>
        <w:jc w:val="both"/>
        <w:rPr>
          <w:bCs/>
        </w:rPr>
      </w:pPr>
      <w:r w:rsidRPr="000B40E8">
        <w:rPr>
          <w:bCs/>
        </w:rPr>
        <w:t>SM.1539</w:t>
      </w:r>
      <w:r w:rsidRPr="000B40E8">
        <w:rPr>
          <w:bCs/>
        </w:rPr>
        <w:tab/>
      </w:r>
      <w:r w:rsidRPr="000B40E8">
        <w:rPr>
          <w:bCs/>
        </w:rPr>
        <w:tab/>
      </w:r>
      <w:r w:rsidRPr="000B40E8">
        <w:rPr>
          <w:color w:val="000000"/>
          <w:shd w:val="clear" w:color="auto" w:fill="FFFFFF"/>
        </w:rPr>
        <w:t>Variation of the boundary between the out-of-band and spurious domains required for the application of Recommendations ITU-R SM.1541 and ITU-R SM.329  </w:t>
      </w:r>
    </w:p>
    <w:p w:rsidR="00FF4638" w:rsidRPr="00002A22" w:rsidRDefault="00FF4638" w:rsidP="00FF4638">
      <w:pPr>
        <w:numPr>
          <w:ilvl w:val="0"/>
          <w:numId w:val="1"/>
        </w:numPr>
        <w:spacing w:after="120"/>
        <w:jc w:val="both"/>
        <w:rPr>
          <w:rStyle w:val="Strong"/>
          <w:b w:val="0"/>
          <w:sz w:val="20"/>
          <w:lang w:val="en-GB"/>
        </w:rPr>
      </w:pPr>
      <w:r w:rsidRPr="001A28F8">
        <w:rPr>
          <w:bCs/>
        </w:rPr>
        <w:t>SM.1541</w:t>
      </w:r>
      <w:r w:rsidRPr="001A28F8">
        <w:rPr>
          <w:bCs/>
        </w:rPr>
        <w:tab/>
      </w:r>
      <w:r w:rsidRPr="001A28F8">
        <w:rPr>
          <w:bCs/>
        </w:rPr>
        <w:tab/>
      </w:r>
      <w:r w:rsidRPr="001A28F8">
        <w:rPr>
          <w:rStyle w:val="Strong"/>
          <w:b w:val="0"/>
        </w:rPr>
        <w:t>Unwanted emissions in the out-of-band domain</w:t>
      </w:r>
    </w:p>
    <w:p w:rsidR="00FF4638" w:rsidRPr="00002A22" w:rsidRDefault="00FF4638" w:rsidP="00FF4638">
      <w:pPr>
        <w:numPr>
          <w:ilvl w:val="0"/>
          <w:numId w:val="1"/>
        </w:numPr>
        <w:spacing w:after="120"/>
        <w:jc w:val="both"/>
        <w:rPr>
          <w:bCs/>
          <w:sz w:val="20"/>
          <w:lang w:val="en-GB"/>
        </w:rPr>
      </w:pPr>
      <w:r w:rsidRPr="00002A22">
        <w:rPr>
          <w:rStyle w:val="Strong"/>
          <w:b w:val="0"/>
          <w:lang w:val="en-GB"/>
        </w:rPr>
        <w:t>R4-092486</w:t>
      </w:r>
      <w:r w:rsidRPr="00002A22">
        <w:rPr>
          <w:rStyle w:val="Strong"/>
          <w:b w:val="0"/>
          <w:lang w:val="en-GB"/>
        </w:rPr>
        <w:tab/>
      </w:r>
      <w:r w:rsidRPr="00002A22">
        <w:rPr>
          <w:rStyle w:val="Strong"/>
          <w:b w:val="0"/>
          <w:lang w:val="en-GB"/>
        </w:rPr>
        <w:tab/>
        <w:t>LTE-A MC RF requirements for 5x20 MHz contiguous carriers, Qualcomm Europe</w:t>
      </w:r>
    </w:p>
    <w:sectPr w:rsidR="00FF4638" w:rsidRPr="00002A22" w:rsidSect="00492124">
      <w:footerReference w:type="default" r:id="rId12"/>
      <w:footnotePr>
        <w:numRestart w:val="eachSect"/>
      </w:footnotePr>
      <w:pgSz w:w="11906" w:h="16838"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14C" w:rsidRDefault="00BD114C">
      <w:r>
        <w:separator/>
      </w:r>
    </w:p>
  </w:endnote>
  <w:endnote w:type="continuationSeparator" w:id="0">
    <w:p w:rsidR="00BD114C" w:rsidRDefault="00BD1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明朝">
    <w:altName w:val="ＭＳ 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游ゴシック Light">
    <w:altName w:val="ＭＳ 明朝"/>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115448003"/>
      <w:docPartObj>
        <w:docPartGallery w:val="Page Numbers (Bottom of Page)"/>
        <w:docPartUnique/>
      </w:docPartObj>
    </w:sdtPr>
    <w:sdtEndPr>
      <w:rPr>
        <w:noProof/>
      </w:rPr>
    </w:sdtEndPr>
    <w:sdtContent>
      <w:p w:rsidR="00BB2968" w:rsidRDefault="00BB2968">
        <w:pPr>
          <w:pStyle w:val="Footer"/>
        </w:pPr>
        <w:r>
          <w:rPr>
            <w:noProof w:val="0"/>
          </w:rPr>
          <w:fldChar w:fldCharType="begin"/>
        </w:r>
        <w:r>
          <w:instrText xml:space="preserve"> PAGE   \* MERGEFORMAT </w:instrText>
        </w:r>
        <w:r>
          <w:rPr>
            <w:noProof w:val="0"/>
          </w:rPr>
          <w:fldChar w:fldCharType="separate"/>
        </w:r>
        <w:r w:rsidR="006A37EF">
          <w:t>1</w:t>
        </w:r>
        <w:r>
          <w:fldChar w:fldCharType="end"/>
        </w:r>
      </w:p>
    </w:sdtContent>
  </w:sdt>
  <w:p w:rsidR="00BB2968" w:rsidRDefault="00BB29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14C" w:rsidRDefault="00BD114C">
      <w:r>
        <w:separator/>
      </w:r>
    </w:p>
  </w:footnote>
  <w:footnote w:type="continuationSeparator" w:id="0">
    <w:p w:rsidR="00BD114C" w:rsidRDefault="00BD1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76511"/>
    <w:multiLevelType w:val="hybridMultilevel"/>
    <w:tmpl w:val="2F0420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7232D0"/>
    <w:multiLevelType w:val="hybridMultilevel"/>
    <w:tmpl w:val="7842F26A"/>
    <w:lvl w:ilvl="0" w:tplc="FD28AD22">
      <w:start w:val="2"/>
      <w:numFmt w:val="bullet"/>
      <w:lvlText w:val="-"/>
      <w:lvlJc w:val="left"/>
      <w:pPr>
        <w:ind w:left="720" w:hanging="360"/>
      </w:pPr>
      <w:rPr>
        <w:rFonts w:ascii="Calibri" w:eastAsia="ＭＳ 明朝"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5F5F35"/>
    <w:multiLevelType w:val="hybridMultilevel"/>
    <w:tmpl w:val="9D1817B8"/>
    <w:lvl w:ilvl="0" w:tplc="2C86996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7B45AC9"/>
    <w:multiLevelType w:val="hybridMultilevel"/>
    <w:tmpl w:val="0F72FC84"/>
    <w:lvl w:ilvl="0" w:tplc="6EC01E56">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AC11F4"/>
    <w:multiLevelType w:val="hybridMultilevel"/>
    <w:tmpl w:val="CB54FD0E"/>
    <w:lvl w:ilvl="0" w:tplc="B7303364">
      <w:start w:val="1"/>
      <w:numFmt w:val="bullet"/>
      <w:lvlText w:val="•"/>
      <w:lvlJc w:val="left"/>
      <w:pPr>
        <w:tabs>
          <w:tab w:val="num" w:pos="720"/>
        </w:tabs>
        <w:ind w:left="720" w:hanging="360"/>
      </w:pPr>
      <w:rPr>
        <w:rFonts w:ascii="Arial" w:hAnsi="Arial" w:hint="default"/>
      </w:rPr>
    </w:lvl>
    <w:lvl w:ilvl="1" w:tplc="D74870DA">
      <w:numFmt w:val="bullet"/>
      <w:lvlText w:val="•"/>
      <w:lvlJc w:val="left"/>
      <w:pPr>
        <w:tabs>
          <w:tab w:val="num" w:pos="1440"/>
        </w:tabs>
        <w:ind w:left="1440" w:hanging="360"/>
      </w:pPr>
      <w:rPr>
        <w:rFonts w:ascii="Arial" w:hAnsi="Arial" w:hint="default"/>
      </w:rPr>
    </w:lvl>
    <w:lvl w:ilvl="2" w:tplc="CD7484B6" w:tentative="1">
      <w:start w:val="1"/>
      <w:numFmt w:val="bullet"/>
      <w:lvlText w:val="•"/>
      <w:lvlJc w:val="left"/>
      <w:pPr>
        <w:tabs>
          <w:tab w:val="num" w:pos="2160"/>
        </w:tabs>
        <w:ind w:left="2160" w:hanging="360"/>
      </w:pPr>
      <w:rPr>
        <w:rFonts w:ascii="Arial" w:hAnsi="Arial" w:hint="default"/>
      </w:rPr>
    </w:lvl>
    <w:lvl w:ilvl="3" w:tplc="9E5A5182" w:tentative="1">
      <w:start w:val="1"/>
      <w:numFmt w:val="bullet"/>
      <w:lvlText w:val="•"/>
      <w:lvlJc w:val="left"/>
      <w:pPr>
        <w:tabs>
          <w:tab w:val="num" w:pos="2880"/>
        </w:tabs>
        <w:ind w:left="2880" w:hanging="360"/>
      </w:pPr>
      <w:rPr>
        <w:rFonts w:ascii="Arial" w:hAnsi="Arial" w:hint="default"/>
      </w:rPr>
    </w:lvl>
    <w:lvl w:ilvl="4" w:tplc="5E5C890C" w:tentative="1">
      <w:start w:val="1"/>
      <w:numFmt w:val="bullet"/>
      <w:lvlText w:val="•"/>
      <w:lvlJc w:val="left"/>
      <w:pPr>
        <w:tabs>
          <w:tab w:val="num" w:pos="3600"/>
        </w:tabs>
        <w:ind w:left="3600" w:hanging="360"/>
      </w:pPr>
      <w:rPr>
        <w:rFonts w:ascii="Arial" w:hAnsi="Arial" w:hint="default"/>
      </w:rPr>
    </w:lvl>
    <w:lvl w:ilvl="5" w:tplc="3048A414" w:tentative="1">
      <w:start w:val="1"/>
      <w:numFmt w:val="bullet"/>
      <w:lvlText w:val="•"/>
      <w:lvlJc w:val="left"/>
      <w:pPr>
        <w:tabs>
          <w:tab w:val="num" w:pos="4320"/>
        </w:tabs>
        <w:ind w:left="4320" w:hanging="360"/>
      </w:pPr>
      <w:rPr>
        <w:rFonts w:ascii="Arial" w:hAnsi="Arial" w:hint="default"/>
      </w:rPr>
    </w:lvl>
    <w:lvl w:ilvl="6" w:tplc="044891D6" w:tentative="1">
      <w:start w:val="1"/>
      <w:numFmt w:val="bullet"/>
      <w:lvlText w:val="•"/>
      <w:lvlJc w:val="left"/>
      <w:pPr>
        <w:tabs>
          <w:tab w:val="num" w:pos="5040"/>
        </w:tabs>
        <w:ind w:left="5040" w:hanging="360"/>
      </w:pPr>
      <w:rPr>
        <w:rFonts w:ascii="Arial" w:hAnsi="Arial" w:hint="default"/>
      </w:rPr>
    </w:lvl>
    <w:lvl w:ilvl="7" w:tplc="3F029B9E" w:tentative="1">
      <w:start w:val="1"/>
      <w:numFmt w:val="bullet"/>
      <w:lvlText w:val="•"/>
      <w:lvlJc w:val="left"/>
      <w:pPr>
        <w:tabs>
          <w:tab w:val="num" w:pos="5760"/>
        </w:tabs>
        <w:ind w:left="5760" w:hanging="360"/>
      </w:pPr>
      <w:rPr>
        <w:rFonts w:ascii="Arial" w:hAnsi="Arial" w:hint="default"/>
      </w:rPr>
    </w:lvl>
    <w:lvl w:ilvl="8" w:tplc="885A63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hint="default"/>
      </w:rPr>
    </w:lvl>
    <w:lvl w:ilvl="1" w:tplc="F274138A">
      <w:start w:val="3087"/>
      <w:numFmt w:val="bullet"/>
      <w:lvlText w:val="–"/>
      <w:lvlJc w:val="left"/>
      <w:pPr>
        <w:tabs>
          <w:tab w:val="num" w:pos="1080"/>
        </w:tabs>
        <w:ind w:left="1080" w:hanging="360"/>
      </w:pPr>
      <w:rPr>
        <w:rFonts w:ascii="Arial" w:hAnsi="Arial" w:hint="default"/>
      </w:rPr>
    </w:lvl>
    <w:lvl w:ilvl="2" w:tplc="05447AA8">
      <w:start w:val="1"/>
      <w:numFmt w:val="bullet"/>
      <w:lvlText w:val="•"/>
      <w:lvlJc w:val="left"/>
      <w:pPr>
        <w:tabs>
          <w:tab w:val="num" w:pos="1800"/>
        </w:tabs>
        <w:ind w:left="1800" w:hanging="360"/>
      </w:pPr>
      <w:rPr>
        <w:rFonts w:ascii="Arial" w:hAnsi="Arial" w:hint="default"/>
      </w:rPr>
    </w:lvl>
    <w:lvl w:ilvl="3" w:tplc="0E901110" w:tentative="1">
      <w:start w:val="1"/>
      <w:numFmt w:val="bullet"/>
      <w:lvlText w:val="•"/>
      <w:lvlJc w:val="left"/>
      <w:pPr>
        <w:tabs>
          <w:tab w:val="num" w:pos="2520"/>
        </w:tabs>
        <w:ind w:left="2520" w:hanging="360"/>
      </w:pPr>
      <w:rPr>
        <w:rFonts w:ascii="Arial" w:hAnsi="Arial" w:hint="default"/>
      </w:rPr>
    </w:lvl>
    <w:lvl w:ilvl="4" w:tplc="FA007A14" w:tentative="1">
      <w:start w:val="1"/>
      <w:numFmt w:val="bullet"/>
      <w:lvlText w:val="•"/>
      <w:lvlJc w:val="left"/>
      <w:pPr>
        <w:tabs>
          <w:tab w:val="num" w:pos="3240"/>
        </w:tabs>
        <w:ind w:left="3240" w:hanging="360"/>
      </w:pPr>
      <w:rPr>
        <w:rFonts w:ascii="Arial" w:hAnsi="Arial" w:hint="default"/>
      </w:rPr>
    </w:lvl>
    <w:lvl w:ilvl="5" w:tplc="D3B8B124" w:tentative="1">
      <w:start w:val="1"/>
      <w:numFmt w:val="bullet"/>
      <w:lvlText w:val="•"/>
      <w:lvlJc w:val="left"/>
      <w:pPr>
        <w:tabs>
          <w:tab w:val="num" w:pos="3960"/>
        </w:tabs>
        <w:ind w:left="3960" w:hanging="360"/>
      </w:pPr>
      <w:rPr>
        <w:rFonts w:ascii="Arial" w:hAnsi="Arial" w:hint="default"/>
      </w:rPr>
    </w:lvl>
    <w:lvl w:ilvl="6" w:tplc="346EE9CC" w:tentative="1">
      <w:start w:val="1"/>
      <w:numFmt w:val="bullet"/>
      <w:lvlText w:val="•"/>
      <w:lvlJc w:val="left"/>
      <w:pPr>
        <w:tabs>
          <w:tab w:val="num" w:pos="4680"/>
        </w:tabs>
        <w:ind w:left="4680" w:hanging="360"/>
      </w:pPr>
      <w:rPr>
        <w:rFonts w:ascii="Arial" w:hAnsi="Arial" w:hint="default"/>
      </w:rPr>
    </w:lvl>
    <w:lvl w:ilvl="7" w:tplc="F498259E" w:tentative="1">
      <w:start w:val="1"/>
      <w:numFmt w:val="bullet"/>
      <w:lvlText w:val="•"/>
      <w:lvlJc w:val="left"/>
      <w:pPr>
        <w:tabs>
          <w:tab w:val="num" w:pos="5400"/>
        </w:tabs>
        <w:ind w:left="5400" w:hanging="360"/>
      </w:pPr>
      <w:rPr>
        <w:rFonts w:ascii="Arial" w:hAnsi="Arial" w:hint="default"/>
      </w:rPr>
    </w:lvl>
    <w:lvl w:ilvl="8" w:tplc="7070F9F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135C40"/>
    <w:multiLevelType w:val="hybridMultilevel"/>
    <w:tmpl w:val="FCEEDAFC"/>
    <w:lvl w:ilvl="0" w:tplc="A8F8DE12">
      <w:start w:val="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0"/>
  </w:num>
  <w:num w:numId="4">
    <w:abstractNumId w:val="22"/>
  </w:num>
  <w:num w:numId="5">
    <w:abstractNumId w:val="24"/>
  </w:num>
  <w:num w:numId="6">
    <w:abstractNumId w:val="18"/>
  </w:num>
  <w:num w:numId="7">
    <w:abstractNumId w:val="2"/>
  </w:num>
  <w:num w:numId="8">
    <w:abstractNumId w:val="6"/>
  </w:num>
  <w:num w:numId="9">
    <w:abstractNumId w:val="14"/>
  </w:num>
  <w:num w:numId="10">
    <w:abstractNumId w:val="14"/>
    <w:lvlOverride w:ilvl="0">
      <w:startOverride w:val="1"/>
    </w:lvlOverride>
  </w:num>
  <w:num w:numId="11">
    <w:abstractNumId w:val="21"/>
  </w:num>
  <w:num w:numId="12">
    <w:abstractNumId w:val="13"/>
  </w:num>
  <w:num w:numId="13">
    <w:abstractNumId w:val="7"/>
  </w:num>
  <w:num w:numId="14">
    <w:abstractNumId w:val="16"/>
  </w:num>
  <w:num w:numId="15">
    <w:abstractNumId w:val="8"/>
  </w:num>
  <w:num w:numId="16">
    <w:abstractNumId w:val="5"/>
  </w:num>
  <w:num w:numId="17">
    <w:abstractNumId w:val="1"/>
  </w:num>
  <w:num w:numId="18">
    <w:abstractNumId w:val="19"/>
  </w:num>
  <w:num w:numId="19">
    <w:abstractNumId w:val="9"/>
  </w:num>
  <w:num w:numId="20">
    <w:abstractNumId w:val="12"/>
  </w:num>
  <w:num w:numId="21">
    <w:abstractNumId w:val="20"/>
  </w:num>
  <w:num w:numId="22">
    <w:abstractNumId w:val="23"/>
  </w:num>
  <w:num w:numId="23">
    <w:abstractNumId w:val="11"/>
  </w:num>
  <w:num w:numId="24">
    <w:abstractNumId w:val="4"/>
  </w:num>
  <w:num w:numId="25">
    <w:abstractNumId w:val="17"/>
  </w:num>
  <w:num w:numId="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53"/>
    <w:rsid w:val="00000853"/>
    <w:rsid w:val="00000CE7"/>
    <w:rsid w:val="00000ED8"/>
    <w:rsid w:val="0000141D"/>
    <w:rsid w:val="000023A6"/>
    <w:rsid w:val="00002A22"/>
    <w:rsid w:val="00002DEC"/>
    <w:rsid w:val="000032D6"/>
    <w:rsid w:val="000033ED"/>
    <w:rsid w:val="00003811"/>
    <w:rsid w:val="00003F15"/>
    <w:rsid w:val="00004F6F"/>
    <w:rsid w:val="00006BB1"/>
    <w:rsid w:val="00006DE9"/>
    <w:rsid w:val="000074C4"/>
    <w:rsid w:val="000109A5"/>
    <w:rsid w:val="00010FE0"/>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EDA"/>
    <w:rsid w:val="0002118F"/>
    <w:rsid w:val="00021990"/>
    <w:rsid w:val="00021C9B"/>
    <w:rsid w:val="00021ECE"/>
    <w:rsid w:val="00022790"/>
    <w:rsid w:val="00022C9F"/>
    <w:rsid w:val="00024A33"/>
    <w:rsid w:val="00024DC6"/>
    <w:rsid w:val="0002562D"/>
    <w:rsid w:val="00025B5C"/>
    <w:rsid w:val="00025D50"/>
    <w:rsid w:val="00026222"/>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368"/>
    <w:rsid w:val="000465B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8BE"/>
    <w:rsid w:val="00055403"/>
    <w:rsid w:val="00055933"/>
    <w:rsid w:val="00056359"/>
    <w:rsid w:val="00056544"/>
    <w:rsid w:val="00056613"/>
    <w:rsid w:val="00057A9C"/>
    <w:rsid w:val="000618C0"/>
    <w:rsid w:val="00061F76"/>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6FD"/>
    <w:rsid w:val="00070806"/>
    <w:rsid w:val="0007159C"/>
    <w:rsid w:val="00071C52"/>
    <w:rsid w:val="00072FD4"/>
    <w:rsid w:val="00072FFC"/>
    <w:rsid w:val="00074659"/>
    <w:rsid w:val="00074AE4"/>
    <w:rsid w:val="0007526D"/>
    <w:rsid w:val="000755B4"/>
    <w:rsid w:val="00075E55"/>
    <w:rsid w:val="0007612E"/>
    <w:rsid w:val="00076A89"/>
    <w:rsid w:val="00076DB1"/>
    <w:rsid w:val="0007722F"/>
    <w:rsid w:val="00081E47"/>
    <w:rsid w:val="0008247E"/>
    <w:rsid w:val="00082ACB"/>
    <w:rsid w:val="00082CDA"/>
    <w:rsid w:val="00083BB3"/>
    <w:rsid w:val="000846E5"/>
    <w:rsid w:val="00084A23"/>
    <w:rsid w:val="00085115"/>
    <w:rsid w:val="00085169"/>
    <w:rsid w:val="0008591B"/>
    <w:rsid w:val="00086D08"/>
    <w:rsid w:val="00086DBF"/>
    <w:rsid w:val="00087087"/>
    <w:rsid w:val="00087107"/>
    <w:rsid w:val="00087647"/>
    <w:rsid w:val="000876BD"/>
    <w:rsid w:val="00087A15"/>
    <w:rsid w:val="00087A1A"/>
    <w:rsid w:val="00087C0A"/>
    <w:rsid w:val="00087E56"/>
    <w:rsid w:val="00090587"/>
    <w:rsid w:val="00090DBB"/>
    <w:rsid w:val="00090E25"/>
    <w:rsid w:val="00090EBC"/>
    <w:rsid w:val="00091314"/>
    <w:rsid w:val="000932E8"/>
    <w:rsid w:val="000933D6"/>
    <w:rsid w:val="00093520"/>
    <w:rsid w:val="00093CCE"/>
    <w:rsid w:val="00093F86"/>
    <w:rsid w:val="0009401C"/>
    <w:rsid w:val="000945F8"/>
    <w:rsid w:val="00095DEB"/>
    <w:rsid w:val="000962CD"/>
    <w:rsid w:val="00097058"/>
    <w:rsid w:val="00097924"/>
    <w:rsid w:val="00097F98"/>
    <w:rsid w:val="000A0D5C"/>
    <w:rsid w:val="000A20BA"/>
    <w:rsid w:val="000A2249"/>
    <w:rsid w:val="000A2D56"/>
    <w:rsid w:val="000A356B"/>
    <w:rsid w:val="000A3D29"/>
    <w:rsid w:val="000A4258"/>
    <w:rsid w:val="000A44F8"/>
    <w:rsid w:val="000A46A6"/>
    <w:rsid w:val="000A47E2"/>
    <w:rsid w:val="000A4945"/>
    <w:rsid w:val="000A4B03"/>
    <w:rsid w:val="000A4D7C"/>
    <w:rsid w:val="000A5721"/>
    <w:rsid w:val="000A5A08"/>
    <w:rsid w:val="000A609E"/>
    <w:rsid w:val="000A6A09"/>
    <w:rsid w:val="000A6CC2"/>
    <w:rsid w:val="000A6CEE"/>
    <w:rsid w:val="000A7BBA"/>
    <w:rsid w:val="000A7BE0"/>
    <w:rsid w:val="000B0141"/>
    <w:rsid w:val="000B0884"/>
    <w:rsid w:val="000B0FC4"/>
    <w:rsid w:val="000B13C6"/>
    <w:rsid w:val="000B1B3D"/>
    <w:rsid w:val="000B2FF4"/>
    <w:rsid w:val="000B3798"/>
    <w:rsid w:val="000B3F94"/>
    <w:rsid w:val="000B40E8"/>
    <w:rsid w:val="000B47DA"/>
    <w:rsid w:val="000B5875"/>
    <w:rsid w:val="000B64B0"/>
    <w:rsid w:val="000B6692"/>
    <w:rsid w:val="000B6A1C"/>
    <w:rsid w:val="000B766E"/>
    <w:rsid w:val="000B7B63"/>
    <w:rsid w:val="000C0167"/>
    <w:rsid w:val="000C0E65"/>
    <w:rsid w:val="000C27AA"/>
    <w:rsid w:val="000C2F64"/>
    <w:rsid w:val="000C3434"/>
    <w:rsid w:val="000C3DCB"/>
    <w:rsid w:val="000C4399"/>
    <w:rsid w:val="000C43A0"/>
    <w:rsid w:val="000C4545"/>
    <w:rsid w:val="000C4597"/>
    <w:rsid w:val="000C4DC4"/>
    <w:rsid w:val="000C6964"/>
    <w:rsid w:val="000C6AB5"/>
    <w:rsid w:val="000C7538"/>
    <w:rsid w:val="000C7659"/>
    <w:rsid w:val="000D0254"/>
    <w:rsid w:val="000D056B"/>
    <w:rsid w:val="000D16C3"/>
    <w:rsid w:val="000D1E5F"/>
    <w:rsid w:val="000D24B2"/>
    <w:rsid w:val="000D26AC"/>
    <w:rsid w:val="000D273D"/>
    <w:rsid w:val="000D29A9"/>
    <w:rsid w:val="000D2FC1"/>
    <w:rsid w:val="000D3441"/>
    <w:rsid w:val="000D3BE4"/>
    <w:rsid w:val="000D49A6"/>
    <w:rsid w:val="000D49BA"/>
    <w:rsid w:val="000D53B2"/>
    <w:rsid w:val="000D619B"/>
    <w:rsid w:val="000D66BF"/>
    <w:rsid w:val="000D6A29"/>
    <w:rsid w:val="000D6D22"/>
    <w:rsid w:val="000D775F"/>
    <w:rsid w:val="000D7CE1"/>
    <w:rsid w:val="000D7EC2"/>
    <w:rsid w:val="000E0889"/>
    <w:rsid w:val="000E0D66"/>
    <w:rsid w:val="000E0ECC"/>
    <w:rsid w:val="000E13E9"/>
    <w:rsid w:val="000E16F8"/>
    <w:rsid w:val="000E1CAA"/>
    <w:rsid w:val="000E3440"/>
    <w:rsid w:val="000E3442"/>
    <w:rsid w:val="000E35DA"/>
    <w:rsid w:val="000E39E0"/>
    <w:rsid w:val="000E3DEF"/>
    <w:rsid w:val="000E41A9"/>
    <w:rsid w:val="000E4A5F"/>
    <w:rsid w:val="000E5108"/>
    <w:rsid w:val="000E53D3"/>
    <w:rsid w:val="000E6331"/>
    <w:rsid w:val="000E6470"/>
    <w:rsid w:val="000E6473"/>
    <w:rsid w:val="000E72FB"/>
    <w:rsid w:val="000E7633"/>
    <w:rsid w:val="000E7D56"/>
    <w:rsid w:val="000F0B4B"/>
    <w:rsid w:val="000F0E8D"/>
    <w:rsid w:val="000F1095"/>
    <w:rsid w:val="000F140E"/>
    <w:rsid w:val="000F1730"/>
    <w:rsid w:val="000F18A5"/>
    <w:rsid w:val="000F19D4"/>
    <w:rsid w:val="000F2D63"/>
    <w:rsid w:val="000F3098"/>
    <w:rsid w:val="000F328B"/>
    <w:rsid w:val="000F3876"/>
    <w:rsid w:val="000F391E"/>
    <w:rsid w:val="000F41B3"/>
    <w:rsid w:val="000F61C4"/>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4D8B"/>
    <w:rsid w:val="00105453"/>
    <w:rsid w:val="00106127"/>
    <w:rsid w:val="0010734E"/>
    <w:rsid w:val="00107665"/>
    <w:rsid w:val="0011035C"/>
    <w:rsid w:val="00110C17"/>
    <w:rsid w:val="001115A8"/>
    <w:rsid w:val="00111621"/>
    <w:rsid w:val="00111956"/>
    <w:rsid w:val="001128E7"/>
    <w:rsid w:val="0011303F"/>
    <w:rsid w:val="0011310D"/>
    <w:rsid w:val="001131E2"/>
    <w:rsid w:val="001132FF"/>
    <w:rsid w:val="001140A0"/>
    <w:rsid w:val="0011577E"/>
    <w:rsid w:val="00115EB2"/>
    <w:rsid w:val="00117504"/>
    <w:rsid w:val="001175AD"/>
    <w:rsid w:val="00120E81"/>
    <w:rsid w:val="001213C9"/>
    <w:rsid w:val="00121632"/>
    <w:rsid w:val="00122B4F"/>
    <w:rsid w:val="001231CA"/>
    <w:rsid w:val="001243CE"/>
    <w:rsid w:val="00125DEF"/>
    <w:rsid w:val="0012673F"/>
    <w:rsid w:val="00126F1D"/>
    <w:rsid w:val="0012781D"/>
    <w:rsid w:val="00130168"/>
    <w:rsid w:val="00130BE1"/>
    <w:rsid w:val="001318E7"/>
    <w:rsid w:val="00131F8B"/>
    <w:rsid w:val="00132744"/>
    <w:rsid w:val="00133784"/>
    <w:rsid w:val="00133AC7"/>
    <w:rsid w:val="0013602C"/>
    <w:rsid w:val="001365B7"/>
    <w:rsid w:val="00137143"/>
    <w:rsid w:val="00137B0E"/>
    <w:rsid w:val="00137D78"/>
    <w:rsid w:val="0014037B"/>
    <w:rsid w:val="00140456"/>
    <w:rsid w:val="00140807"/>
    <w:rsid w:val="00142A67"/>
    <w:rsid w:val="0014328D"/>
    <w:rsid w:val="001432F2"/>
    <w:rsid w:val="00143809"/>
    <w:rsid w:val="00144604"/>
    <w:rsid w:val="00144D43"/>
    <w:rsid w:val="00144D9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27D"/>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574"/>
    <w:rsid w:val="00184D12"/>
    <w:rsid w:val="0018584F"/>
    <w:rsid w:val="00185D9D"/>
    <w:rsid w:val="00185E10"/>
    <w:rsid w:val="00186365"/>
    <w:rsid w:val="00186FFA"/>
    <w:rsid w:val="0018712B"/>
    <w:rsid w:val="00187135"/>
    <w:rsid w:val="001900A2"/>
    <w:rsid w:val="00190272"/>
    <w:rsid w:val="00191226"/>
    <w:rsid w:val="001915E3"/>
    <w:rsid w:val="00191DC6"/>
    <w:rsid w:val="00192BAC"/>
    <w:rsid w:val="00192DCF"/>
    <w:rsid w:val="00193DD4"/>
    <w:rsid w:val="00194A0C"/>
    <w:rsid w:val="00194D78"/>
    <w:rsid w:val="00195416"/>
    <w:rsid w:val="0019579C"/>
    <w:rsid w:val="00195E78"/>
    <w:rsid w:val="00196076"/>
    <w:rsid w:val="001967F8"/>
    <w:rsid w:val="0019712E"/>
    <w:rsid w:val="00197BDF"/>
    <w:rsid w:val="001A0C55"/>
    <w:rsid w:val="001A103E"/>
    <w:rsid w:val="001A111A"/>
    <w:rsid w:val="001A11A8"/>
    <w:rsid w:val="001A1547"/>
    <w:rsid w:val="001A1576"/>
    <w:rsid w:val="001A1940"/>
    <w:rsid w:val="001A28F8"/>
    <w:rsid w:val="001A30F9"/>
    <w:rsid w:val="001A331B"/>
    <w:rsid w:val="001A4160"/>
    <w:rsid w:val="001A58D0"/>
    <w:rsid w:val="001A5D07"/>
    <w:rsid w:val="001A668C"/>
    <w:rsid w:val="001A6A25"/>
    <w:rsid w:val="001A6C9A"/>
    <w:rsid w:val="001A7BF3"/>
    <w:rsid w:val="001A7C85"/>
    <w:rsid w:val="001A7E74"/>
    <w:rsid w:val="001B070D"/>
    <w:rsid w:val="001B1A64"/>
    <w:rsid w:val="001B2F61"/>
    <w:rsid w:val="001B383B"/>
    <w:rsid w:val="001B3C00"/>
    <w:rsid w:val="001B3C14"/>
    <w:rsid w:val="001B4BB4"/>
    <w:rsid w:val="001B4DE0"/>
    <w:rsid w:val="001B5269"/>
    <w:rsid w:val="001B547E"/>
    <w:rsid w:val="001B639E"/>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5F37"/>
    <w:rsid w:val="001C66C9"/>
    <w:rsid w:val="001C6A5A"/>
    <w:rsid w:val="001C71B2"/>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30EF"/>
    <w:rsid w:val="001F3625"/>
    <w:rsid w:val="001F36A2"/>
    <w:rsid w:val="001F3FB3"/>
    <w:rsid w:val="001F4259"/>
    <w:rsid w:val="001F4898"/>
    <w:rsid w:val="001F5019"/>
    <w:rsid w:val="001F50D7"/>
    <w:rsid w:val="001F6702"/>
    <w:rsid w:val="00200870"/>
    <w:rsid w:val="00200E00"/>
    <w:rsid w:val="00202151"/>
    <w:rsid w:val="002026A7"/>
    <w:rsid w:val="00203461"/>
    <w:rsid w:val="00204B3A"/>
    <w:rsid w:val="00205969"/>
    <w:rsid w:val="00206164"/>
    <w:rsid w:val="00206773"/>
    <w:rsid w:val="002067F8"/>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903"/>
    <w:rsid w:val="00222A7A"/>
    <w:rsid w:val="00223E0D"/>
    <w:rsid w:val="0022436C"/>
    <w:rsid w:val="00224A2C"/>
    <w:rsid w:val="00224E2B"/>
    <w:rsid w:val="00225164"/>
    <w:rsid w:val="0022528F"/>
    <w:rsid w:val="00226BF0"/>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0C8"/>
    <w:rsid w:val="002358D0"/>
    <w:rsid w:val="00235A0A"/>
    <w:rsid w:val="00235B2B"/>
    <w:rsid w:val="00235B77"/>
    <w:rsid w:val="0023628A"/>
    <w:rsid w:val="00236760"/>
    <w:rsid w:val="00236A8B"/>
    <w:rsid w:val="00236C20"/>
    <w:rsid w:val="0023766B"/>
    <w:rsid w:val="00240427"/>
    <w:rsid w:val="00240A6A"/>
    <w:rsid w:val="00240D03"/>
    <w:rsid w:val="0024124B"/>
    <w:rsid w:val="0024205E"/>
    <w:rsid w:val="00242553"/>
    <w:rsid w:val="002427D6"/>
    <w:rsid w:val="0024336B"/>
    <w:rsid w:val="00243B9B"/>
    <w:rsid w:val="00243B9D"/>
    <w:rsid w:val="00243C6C"/>
    <w:rsid w:val="00243C7D"/>
    <w:rsid w:val="00244209"/>
    <w:rsid w:val="00244C44"/>
    <w:rsid w:val="00244CFE"/>
    <w:rsid w:val="00244DDE"/>
    <w:rsid w:val="002458BB"/>
    <w:rsid w:val="00245C9B"/>
    <w:rsid w:val="00245CF8"/>
    <w:rsid w:val="00246081"/>
    <w:rsid w:val="00246913"/>
    <w:rsid w:val="00246AA2"/>
    <w:rsid w:val="00246AB8"/>
    <w:rsid w:val="00247832"/>
    <w:rsid w:val="00247DEE"/>
    <w:rsid w:val="002506C5"/>
    <w:rsid w:val="00250E1A"/>
    <w:rsid w:val="00252C17"/>
    <w:rsid w:val="0025303A"/>
    <w:rsid w:val="0025356C"/>
    <w:rsid w:val="00253F80"/>
    <w:rsid w:val="00254706"/>
    <w:rsid w:val="0025476E"/>
    <w:rsid w:val="00255534"/>
    <w:rsid w:val="0025645C"/>
    <w:rsid w:val="00256C14"/>
    <w:rsid w:val="0025735C"/>
    <w:rsid w:val="0025742D"/>
    <w:rsid w:val="002600E1"/>
    <w:rsid w:val="00260C1E"/>
    <w:rsid w:val="002612FE"/>
    <w:rsid w:val="00261AED"/>
    <w:rsid w:val="0026222F"/>
    <w:rsid w:val="00262AB8"/>
    <w:rsid w:val="002634B5"/>
    <w:rsid w:val="002635BC"/>
    <w:rsid w:val="0026440E"/>
    <w:rsid w:val="00265CB1"/>
    <w:rsid w:val="00266F6D"/>
    <w:rsid w:val="002678A0"/>
    <w:rsid w:val="002707A2"/>
    <w:rsid w:val="00270901"/>
    <w:rsid w:val="00270CD2"/>
    <w:rsid w:val="0027114C"/>
    <w:rsid w:val="0027223E"/>
    <w:rsid w:val="00272248"/>
    <w:rsid w:val="00272452"/>
    <w:rsid w:val="00272458"/>
    <w:rsid w:val="0027279F"/>
    <w:rsid w:val="0027377F"/>
    <w:rsid w:val="00273C3A"/>
    <w:rsid w:val="002750E6"/>
    <w:rsid w:val="0027521F"/>
    <w:rsid w:val="00275497"/>
    <w:rsid w:val="00275636"/>
    <w:rsid w:val="00275D6B"/>
    <w:rsid w:val="002760EE"/>
    <w:rsid w:val="00276108"/>
    <w:rsid w:val="0027617D"/>
    <w:rsid w:val="002763A9"/>
    <w:rsid w:val="00276FDD"/>
    <w:rsid w:val="002776DB"/>
    <w:rsid w:val="0027772B"/>
    <w:rsid w:val="00277E7D"/>
    <w:rsid w:val="00280251"/>
    <w:rsid w:val="002802EE"/>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4DA9"/>
    <w:rsid w:val="002962B1"/>
    <w:rsid w:val="00296976"/>
    <w:rsid w:val="00296D6D"/>
    <w:rsid w:val="00297CFE"/>
    <w:rsid w:val="00297D5F"/>
    <w:rsid w:val="002A004C"/>
    <w:rsid w:val="002A02CB"/>
    <w:rsid w:val="002A05F0"/>
    <w:rsid w:val="002A0619"/>
    <w:rsid w:val="002A087B"/>
    <w:rsid w:val="002A0B2E"/>
    <w:rsid w:val="002A1126"/>
    <w:rsid w:val="002A1DF6"/>
    <w:rsid w:val="002A352A"/>
    <w:rsid w:val="002A35C4"/>
    <w:rsid w:val="002A3EA6"/>
    <w:rsid w:val="002A525B"/>
    <w:rsid w:val="002A5B38"/>
    <w:rsid w:val="002A5D87"/>
    <w:rsid w:val="002A5F34"/>
    <w:rsid w:val="002A634C"/>
    <w:rsid w:val="002A70E1"/>
    <w:rsid w:val="002A785E"/>
    <w:rsid w:val="002B009A"/>
    <w:rsid w:val="002B0728"/>
    <w:rsid w:val="002B0A8F"/>
    <w:rsid w:val="002B132E"/>
    <w:rsid w:val="002B1560"/>
    <w:rsid w:val="002B21CE"/>
    <w:rsid w:val="002B2813"/>
    <w:rsid w:val="002B2C7D"/>
    <w:rsid w:val="002B3667"/>
    <w:rsid w:val="002B39DF"/>
    <w:rsid w:val="002B3A79"/>
    <w:rsid w:val="002B4D11"/>
    <w:rsid w:val="002B4EB2"/>
    <w:rsid w:val="002B50EA"/>
    <w:rsid w:val="002B60E3"/>
    <w:rsid w:val="002B6C25"/>
    <w:rsid w:val="002B7215"/>
    <w:rsid w:val="002B74ED"/>
    <w:rsid w:val="002B7773"/>
    <w:rsid w:val="002C06B7"/>
    <w:rsid w:val="002C139E"/>
    <w:rsid w:val="002C180A"/>
    <w:rsid w:val="002C39FE"/>
    <w:rsid w:val="002C4EA6"/>
    <w:rsid w:val="002C5280"/>
    <w:rsid w:val="002C55A6"/>
    <w:rsid w:val="002C5D11"/>
    <w:rsid w:val="002C6255"/>
    <w:rsid w:val="002C6E3E"/>
    <w:rsid w:val="002D1214"/>
    <w:rsid w:val="002D2597"/>
    <w:rsid w:val="002D2B0D"/>
    <w:rsid w:val="002D2B82"/>
    <w:rsid w:val="002D2F36"/>
    <w:rsid w:val="002D365F"/>
    <w:rsid w:val="002D36B6"/>
    <w:rsid w:val="002D45F7"/>
    <w:rsid w:val="002D4A9A"/>
    <w:rsid w:val="002D65EF"/>
    <w:rsid w:val="002D78A9"/>
    <w:rsid w:val="002D7C18"/>
    <w:rsid w:val="002E0340"/>
    <w:rsid w:val="002E0E1B"/>
    <w:rsid w:val="002E1D1D"/>
    <w:rsid w:val="002E1E1E"/>
    <w:rsid w:val="002E1EB8"/>
    <w:rsid w:val="002E22C5"/>
    <w:rsid w:val="002E3686"/>
    <w:rsid w:val="002E3A21"/>
    <w:rsid w:val="002E4153"/>
    <w:rsid w:val="002E4857"/>
    <w:rsid w:val="002E5239"/>
    <w:rsid w:val="002E5E7D"/>
    <w:rsid w:val="002E62F0"/>
    <w:rsid w:val="002E642C"/>
    <w:rsid w:val="002E69B4"/>
    <w:rsid w:val="002E6CE6"/>
    <w:rsid w:val="002E6D98"/>
    <w:rsid w:val="002E6DEE"/>
    <w:rsid w:val="002E725C"/>
    <w:rsid w:val="002E7FEB"/>
    <w:rsid w:val="002F0372"/>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2D9F"/>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B8D"/>
    <w:rsid w:val="00327DEB"/>
    <w:rsid w:val="0033013C"/>
    <w:rsid w:val="003302A3"/>
    <w:rsid w:val="003302DF"/>
    <w:rsid w:val="00330AFE"/>
    <w:rsid w:val="003315AB"/>
    <w:rsid w:val="00331C86"/>
    <w:rsid w:val="0033246C"/>
    <w:rsid w:val="00332CA2"/>
    <w:rsid w:val="003344D2"/>
    <w:rsid w:val="00335235"/>
    <w:rsid w:val="00335B31"/>
    <w:rsid w:val="00335C2D"/>
    <w:rsid w:val="003366CF"/>
    <w:rsid w:val="00340887"/>
    <w:rsid w:val="00340968"/>
    <w:rsid w:val="00340ECA"/>
    <w:rsid w:val="0034111C"/>
    <w:rsid w:val="00341362"/>
    <w:rsid w:val="00341B23"/>
    <w:rsid w:val="00341C27"/>
    <w:rsid w:val="003425A1"/>
    <w:rsid w:val="0034289A"/>
    <w:rsid w:val="00342C2C"/>
    <w:rsid w:val="00342DD3"/>
    <w:rsid w:val="00343154"/>
    <w:rsid w:val="00343221"/>
    <w:rsid w:val="003435E7"/>
    <w:rsid w:val="0034388A"/>
    <w:rsid w:val="00344127"/>
    <w:rsid w:val="003449E4"/>
    <w:rsid w:val="00344D11"/>
    <w:rsid w:val="00345063"/>
    <w:rsid w:val="00345FB9"/>
    <w:rsid w:val="00346B8E"/>
    <w:rsid w:val="00346DFD"/>
    <w:rsid w:val="00347245"/>
    <w:rsid w:val="003472CC"/>
    <w:rsid w:val="003474B8"/>
    <w:rsid w:val="00347B6F"/>
    <w:rsid w:val="00347F95"/>
    <w:rsid w:val="003501AE"/>
    <w:rsid w:val="00351B52"/>
    <w:rsid w:val="00351E40"/>
    <w:rsid w:val="00352A61"/>
    <w:rsid w:val="00352D21"/>
    <w:rsid w:val="003532D4"/>
    <w:rsid w:val="003536FE"/>
    <w:rsid w:val="00353A08"/>
    <w:rsid w:val="0035592D"/>
    <w:rsid w:val="0035756B"/>
    <w:rsid w:val="00357B29"/>
    <w:rsid w:val="00357B9C"/>
    <w:rsid w:val="00360E66"/>
    <w:rsid w:val="00361031"/>
    <w:rsid w:val="00361310"/>
    <w:rsid w:val="0036140A"/>
    <w:rsid w:val="00362676"/>
    <w:rsid w:val="00362DE1"/>
    <w:rsid w:val="00363D73"/>
    <w:rsid w:val="003642A6"/>
    <w:rsid w:val="00364BBC"/>
    <w:rsid w:val="00364BDE"/>
    <w:rsid w:val="00364D26"/>
    <w:rsid w:val="00364D63"/>
    <w:rsid w:val="003655D9"/>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3680"/>
    <w:rsid w:val="00383C58"/>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496A"/>
    <w:rsid w:val="00395FD5"/>
    <w:rsid w:val="0039629A"/>
    <w:rsid w:val="003A00F4"/>
    <w:rsid w:val="003A43B2"/>
    <w:rsid w:val="003A53D0"/>
    <w:rsid w:val="003A597F"/>
    <w:rsid w:val="003A5F81"/>
    <w:rsid w:val="003A6088"/>
    <w:rsid w:val="003A6A5C"/>
    <w:rsid w:val="003A6DA3"/>
    <w:rsid w:val="003A7115"/>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7041"/>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5146"/>
    <w:rsid w:val="003D767C"/>
    <w:rsid w:val="003D78B4"/>
    <w:rsid w:val="003E1325"/>
    <w:rsid w:val="003E275E"/>
    <w:rsid w:val="003E3F38"/>
    <w:rsid w:val="003E52DA"/>
    <w:rsid w:val="003E5B29"/>
    <w:rsid w:val="003E5E46"/>
    <w:rsid w:val="003E61C3"/>
    <w:rsid w:val="003E6D55"/>
    <w:rsid w:val="003E6F97"/>
    <w:rsid w:val="003E70C9"/>
    <w:rsid w:val="003F04D3"/>
    <w:rsid w:val="003F0788"/>
    <w:rsid w:val="003F1329"/>
    <w:rsid w:val="003F15A1"/>
    <w:rsid w:val="003F1A7F"/>
    <w:rsid w:val="003F3084"/>
    <w:rsid w:val="003F3B26"/>
    <w:rsid w:val="003F4BC2"/>
    <w:rsid w:val="003F5D59"/>
    <w:rsid w:val="003F702F"/>
    <w:rsid w:val="0040053A"/>
    <w:rsid w:val="004006BC"/>
    <w:rsid w:val="00400C1D"/>
    <w:rsid w:val="00400D0A"/>
    <w:rsid w:val="00401B6D"/>
    <w:rsid w:val="00401E2C"/>
    <w:rsid w:val="00402545"/>
    <w:rsid w:val="00402838"/>
    <w:rsid w:val="00403375"/>
    <w:rsid w:val="00403435"/>
    <w:rsid w:val="0040343F"/>
    <w:rsid w:val="00403EB1"/>
    <w:rsid w:val="004042DC"/>
    <w:rsid w:val="00405A85"/>
    <w:rsid w:val="00406595"/>
    <w:rsid w:val="0040697D"/>
    <w:rsid w:val="00406ED2"/>
    <w:rsid w:val="00410094"/>
    <w:rsid w:val="004107ED"/>
    <w:rsid w:val="00412590"/>
    <w:rsid w:val="00412791"/>
    <w:rsid w:val="004128A5"/>
    <w:rsid w:val="00412D14"/>
    <w:rsid w:val="00412F13"/>
    <w:rsid w:val="00413113"/>
    <w:rsid w:val="004132D7"/>
    <w:rsid w:val="00413749"/>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268A"/>
    <w:rsid w:val="00422BBE"/>
    <w:rsid w:val="0042306D"/>
    <w:rsid w:val="004234F9"/>
    <w:rsid w:val="00423A6A"/>
    <w:rsid w:val="00423DE8"/>
    <w:rsid w:val="00424FA7"/>
    <w:rsid w:val="004255B8"/>
    <w:rsid w:val="004257BB"/>
    <w:rsid w:val="00426016"/>
    <w:rsid w:val="0042605A"/>
    <w:rsid w:val="00426580"/>
    <w:rsid w:val="00426DA6"/>
    <w:rsid w:val="0042732D"/>
    <w:rsid w:val="004276F1"/>
    <w:rsid w:val="00427BEF"/>
    <w:rsid w:val="00427CC7"/>
    <w:rsid w:val="00430158"/>
    <w:rsid w:val="00430D13"/>
    <w:rsid w:val="00430D56"/>
    <w:rsid w:val="0043202F"/>
    <w:rsid w:val="00432110"/>
    <w:rsid w:val="004322E3"/>
    <w:rsid w:val="004327FE"/>
    <w:rsid w:val="00432A2F"/>
    <w:rsid w:val="00432C94"/>
    <w:rsid w:val="00433506"/>
    <w:rsid w:val="00433730"/>
    <w:rsid w:val="0043400A"/>
    <w:rsid w:val="004348B3"/>
    <w:rsid w:val="00435330"/>
    <w:rsid w:val="00435652"/>
    <w:rsid w:val="00436882"/>
    <w:rsid w:val="00436E43"/>
    <w:rsid w:val="00436F01"/>
    <w:rsid w:val="00437258"/>
    <w:rsid w:val="0043751F"/>
    <w:rsid w:val="00437A61"/>
    <w:rsid w:val="00440860"/>
    <w:rsid w:val="0044118C"/>
    <w:rsid w:val="00441877"/>
    <w:rsid w:val="004425F4"/>
    <w:rsid w:val="004426C0"/>
    <w:rsid w:val="0044287D"/>
    <w:rsid w:val="00443548"/>
    <w:rsid w:val="00443696"/>
    <w:rsid w:val="00443D32"/>
    <w:rsid w:val="00443FF9"/>
    <w:rsid w:val="0044416F"/>
    <w:rsid w:val="00444B1D"/>
    <w:rsid w:val="0044514A"/>
    <w:rsid w:val="00445FF7"/>
    <w:rsid w:val="00447263"/>
    <w:rsid w:val="004478B9"/>
    <w:rsid w:val="00450C71"/>
    <w:rsid w:val="00451323"/>
    <w:rsid w:val="0045159A"/>
    <w:rsid w:val="00451781"/>
    <w:rsid w:val="004521DE"/>
    <w:rsid w:val="00453341"/>
    <w:rsid w:val="00454106"/>
    <w:rsid w:val="004567B7"/>
    <w:rsid w:val="00456D13"/>
    <w:rsid w:val="00457671"/>
    <w:rsid w:val="00457A67"/>
    <w:rsid w:val="0046048D"/>
    <w:rsid w:val="004608E9"/>
    <w:rsid w:val="00460FCA"/>
    <w:rsid w:val="00461210"/>
    <w:rsid w:val="00461E37"/>
    <w:rsid w:val="00462325"/>
    <w:rsid w:val="0046249C"/>
    <w:rsid w:val="00462F68"/>
    <w:rsid w:val="004632B6"/>
    <w:rsid w:val="004639D9"/>
    <w:rsid w:val="00463B13"/>
    <w:rsid w:val="00464589"/>
    <w:rsid w:val="00466292"/>
    <w:rsid w:val="004662D7"/>
    <w:rsid w:val="00466649"/>
    <w:rsid w:val="00467311"/>
    <w:rsid w:val="00467E1A"/>
    <w:rsid w:val="00467FA5"/>
    <w:rsid w:val="004701AA"/>
    <w:rsid w:val="004705EF"/>
    <w:rsid w:val="004721BC"/>
    <w:rsid w:val="00473D37"/>
    <w:rsid w:val="00474556"/>
    <w:rsid w:val="0047458B"/>
    <w:rsid w:val="00475614"/>
    <w:rsid w:val="00475C63"/>
    <w:rsid w:val="00476299"/>
    <w:rsid w:val="004762AB"/>
    <w:rsid w:val="00476E37"/>
    <w:rsid w:val="00477593"/>
    <w:rsid w:val="004778B5"/>
    <w:rsid w:val="004778D2"/>
    <w:rsid w:val="00477B04"/>
    <w:rsid w:val="00477EA7"/>
    <w:rsid w:val="00481046"/>
    <w:rsid w:val="00481645"/>
    <w:rsid w:val="004823FD"/>
    <w:rsid w:val="0048311C"/>
    <w:rsid w:val="004831E4"/>
    <w:rsid w:val="00483261"/>
    <w:rsid w:val="004832C7"/>
    <w:rsid w:val="0048348A"/>
    <w:rsid w:val="0048411E"/>
    <w:rsid w:val="00484276"/>
    <w:rsid w:val="00484696"/>
    <w:rsid w:val="00484E71"/>
    <w:rsid w:val="00485CE3"/>
    <w:rsid w:val="00485EB5"/>
    <w:rsid w:val="00485FDC"/>
    <w:rsid w:val="004865FB"/>
    <w:rsid w:val="00486D96"/>
    <w:rsid w:val="0048769F"/>
    <w:rsid w:val="00487EF1"/>
    <w:rsid w:val="004906F1"/>
    <w:rsid w:val="00490831"/>
    <w:rsid w:val="00491DF0"/>
    <w:rsid w:val="00492033"/>
    <w:rsid w:val="00492124"/>
    <w:rsid w:val="00492CFF"/>
    <w:rsid w:val="00493106"/>
    <w:rsid w:val="00493239"/>
    <w:rsid w:val="004937D2"/>
    <w:rsid w:val="00493C49"/>
    <w:rsid w:val="00493F9C"/>
    <w:rsid w:val="00494695"/>
    <w:rsid w:val="00494927"/>
    <w:rsid w:val="004956D5"/>
    <w:rsid w:val="00496232"/>
    <w:rsid w:val="0049667C"/>
    <w:rsid w:val="00496B42"/>
    <w:rsid w:val="00496B93"/>
    <w:rsid w:val="00496D59"/>
    <w:rsid w:val="004A1DA1"/>
    <w:rsid w:val="004A25B6"/>
    <w:rsid w:val="004A2685"/>
    <w:rsid w:val="004A26EF"/>
    <w:rsid w:val="004A284B"/>
    <w:rsid w:val="004A32EB"/>
    <w:rsid w:val="004A34AB"/>
    <w:rsid w:val="004A4185"/>
    <w:rsid w:val="004A4BC3"/>
    <w:rsid w:val="004A4D1B"/>
    <w:rsid w:val="004A59C7"/>
    <w:rsid w:val="004A6176"/>
    <w:rsid w:val="004A61AC"/>
    <w:rsid w:val="004A67FF"/>
    <w:rsid w:val="004A6834"/>
    <w:rsid w:val="004A6A43"/>
    <w:rsid w:val="004A6EF7"/>
    <w:rsid w:val="004A7854"/>
    <w:rsid w:val="004A78E6"/>
    <w:rsid w:val="004B0918"/>
    <w:rsid w:val="004B103E"/>
    <w:rsid w:val="004B1085"/>
    <w:rsid w:val="004B185D"/>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9C7"/>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6FA"/>
    <w:rsid w:val="004D52C0"/>
    <w:rsid w:val="004D5F47"/>
    <w:rsid w:val="004D61FE"/>
    <w:rsid w:val="004D6321"/>
    <w:rsid w:val="004D6C29"/>
    <w:rsid w:val="004E0718"/>
    <w:rsid w:val="004E1605"/>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3F8E"/>
    <w:rsid w:val="00504083"/>
    <w:rsid w:val="00504F69"/>
    <w:rsid w:val="00505363"/>
    <w:rsid w:val="005063B0"/>
    <w:rsid w:val="00506692"/>
    <w:rsid w:val="00507623"/>
    <w:rsid w:val="00507A99"/>
    <w:rsid w:val="00507DC3"/>
    <w:rsid w:val="00511079"/>
    <w:rsid w:val="00511480"/>
    <w:rsid w:val="005117C2"/>
    <w:rsid w:val="00511F3D"/>
    <w:rsid w:val="005122F1"/>
    <w:rsid w:val="00512D17"/>
    <w:rsid w:val="0051325E"/>
    <w:rsid w:val="0051330B"/>
    <w:rsid w:val="0051334A"/>
    <w:rsid w:val="00514148"/>
    <w:rsid w:val="0051423C"/>
    <w:rsid w:val="00514416"/>
    <w:rsid w:val="0051459E"/>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1842"/>
    <w:rsid w:val="005320DC"/>
    <w:rsid w:val="00532ADE"/>
    <w:rsid w:val="0053421D"/>
    <w:rsid w:val="005342F0"/>
    <w:rsid w:val="005346A5"/>
    <w:rsid w:val="00535057"/>
    <w:rsid w:val="00535659"/>
    <w:rsid w:val="00535D9C"/>
    <w:rsid w:val="005363E8"/>
    <w:rsid w:val="005367BE"/>
    <w:rsid w:val="00536B4D"/>
    <w:rsid w:val="00536C88"/>
    <w:rsid w:val="00537ED4"/>
    <w:rsid w:val="005417C9"/>
    <w:rsid w:val="00541A6F"/>
    <w:rsid w:val="00541E64"/>
    <w:rsid w:val="00541EB5"/>
    <w:rsid w:val="00542663"/>
    <w:rsid w:val="00542CB5"/>
    <w:rsid w:val="00542FE3"/>
    <w:rsid w:val="00543909"/>
    <w:rsid w:val="00543A74"/>
    <w:rsid w:val="00543B40"/>
    <w:rsid w:val="00543FA4"/>
    <w:rsid w:val="005446FB"/>
    <w:rsid w:val="005447E1"/>
    <w:rsid w:val="005448DA"/>
    <w:rsid w:val="00545371"/>
    <w:rsid w:val="00545402"/>
    <w:rsid w:val="005456A7"/>
    <w:rsid w:val="00545812"/>
    <w:rsid w:val="005462C8"/>
    <w:rsid w:val="00546419"/>
    <w:rsid w:val="0054648D"/>
    <w:rsid w:val="005469C3"/>
    <w:rsid w:val="00546C63"/>
    <w:rsid w:val="00546FCF"/>
    <w:rsid w:val="005475D7"/>
    <w:rsid w:val="0054774B"/>
    <w:rsid w:val="00547900"/>
    <w:rsid w:val="00547A84"/>
    <w:rsid w:val="005504B5"/>
    <w:rsid w:val="0055120C"/>
    <w:rsid w:val="00551303"/>
    <w:rsid w:val="0055140D"/>
    <w:rsid w:val="0055195C"/>
    <w:rsid w:val="0055267C"/>
    <w:rsid w:val="00552A89"/>
    <w:rsid w:val="00552AB8"/>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1FEB"/>
    <w:rsid w:val="00572336"/>
    <w:rsid w:val="00572393"/>
    <w:rsid w:val="00572F2E"/>
    <w:rsid w:val="005730A7"/>
    <w:rsid w:val="005730C7"/>
    <w:rsid w:val="00573430"/>
    <w:rsid w:val="00573924"/>
    <w:rsid w:val="00573A93"/>
    <w:rsid w:val="00573A9E"/>
    <w:rsid w:val="00574300"/>
    <w:rsid w:val="0057448F"/>
    <w:rsid w:val="00574944"/>
    <w:rsid w:val="0057511F"/>
    <w:rsid w:val="0057596A"/>
    <w:rsid w:val="00575CAA"/>
    <w:rsid w:val="00575E58"/>
    <w:rsid w:val="00576469"/>
    <w:rsid w:val="005769C8"/>
    <w:rsid w:val="00576D5B"/>
    <w:rsid w:val="00577F4E"/>
    <w:rsid w:val="005802EE"/>
    <w:rsid w:val="005807DF"/>
    <w:rsid w:val="00580D6E"/>
    <w:rsid w:val="00580E26"/>
    <w:rsid w:val="005815FD"/>
    <w:rsid w:val="005818F0"/>
    <w:rsid w:val="0058318F"/>
    <w:rsid w:val="005843CA"/>
    <w:rsid w:val="0058496C"/>
    <w:rsid w:val="00585BDC"/>
    <w:rsid w:val="00585C54"/>
    <w:rsid w:val="005866AE"/>
    <w:rsid w:val="00587209"/>
    <w:rsid w:val="00587583"/>
    <w:rsid w:val="00590508"/>
    <w:rsid w:val="005907B9"/>
    <w:rsid w:val="005910FF"/>
    <w:rsid w:val="00591182"/>
    <w:rsid w:val="0059253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6BC8"/>
    <w:rsid w:val="005A70F8"/>
    <w:rsid w:val="005B117D"/>
    <w:rsid w:val="005B1B58"/>
    <w:rsid w:val="005B247D"/>
    <w:rsid w:val="005B2B85"/>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B7DD3"/>
    <w:rsid w:val="005C005D"/>
    <w:rsid w:val="005C04AE"/>
    <w:rsid w:val="005C11C0"/>
    <w:rsid w:val="005C2162"/>
    <w:rsid w:val="005C2684"/>
    <w:rsid w:val="005C2EAB"/>
    <w:rsid w:val="005C2FE5"/>
    <w:rsid w:val="005C492F"/>
    <w:rsid w:val="005C50BD"/>
    <w:rsid w:val="005C55F6"/>
    <w:rsid w:val="005C5A5E"/>
    <w:rsid w:val="005C76DF"/>
    <w:rsid w:val="005C7C25"/>
    <w:rsid w:val="005D07CC"/>
    <w:rsid w:val="005D08ED"/>
    <w:rsid w:val="005D1312"/>
    <w:rsid w:val="005D14E2"/>
    <w:rsid w:val="005D2497"/>
    <w:rsid w:val="005D26C8"/>
    <w:rsid w:val="005D2E62"/>
    <w:rsid w:val="005D3076"/>
    <w:rsid w:val="005D3565"/>
    <w:rsid w:val="005D3741"/>
    <w:rsid w:val="005D3842"/>
    <w:rsid w:val="005D49DA"/>
    <w:rsid w:val="005D67F8"/>
    <w:rsid w:val="005D6AFC"/>
    <w:rsid w:val="005D712D"/>
    <w:rsid w:val="005D718D"/>
    <w:rsid w:val="005D79C5"/>
    <w:rsid w:val="005D7DE6"/>
    <w:rsid w:val="005E165C"/>
    <w:rsid w:val="005E2732"/>
    <w:rsid w:val="005E3F9F"/>
    <w:rsid w:val="005E4F2B"/>
    <w:rsid w:val="005E6D8A"/>
    <w:rsid w:val="005F085D"/>
    <w:rsid w:val="005F0A0B"/>
    <w:rsid w:val="005F0D07"/>
    <w:rsid w:val="005F0E4E"/>
    <w:rsid w:val="005F30A0"/>
    <w:rsid w:val="005F366E"/>
    <w:rsid w:val="005F3814"/>
    <w:rsid w:val="005F4403"/>
    <w:rsid w:val="005F5B47"/>
    <w:rsid w:val="005F60D1"/>
    <w:rsid w:val="005F6D0A"/>
    <w:rsid w:val="005F6DA0"/>
    <w:rsid w:val="00600509"/>
    <w:rsid w:val="00601116"/>
    <w:rsid w:val="00601227"/>
    <w:rsid w:val="00601B65"/>
    <w:rsid w:val="00601BD4"/>
    <w:rsid w:val="0060206E"/>
    <w:rsid w:val="00602ED7"/>
    <w:rsid w:val="0060346C"/>
    <w:rsid w:val="006038A6"/>
    <w:rsid w:val="00603AED"/>
    <w:rsid w:val="00603E9F"/>
    <w:rsid w:val="00604258"/>
    <w:rsid w:val="0060483B"/>
    <w:rsid w:val="006055A9"/>
    <w:rsid w:val="00605AA9"/>
    <w:rsid w:val="00605C62"/>
    <w:rsid w:val="00605E70"/>
    <w:rsid w:val="0060639E"/>
    <w:rsid w:val="00606B00"/>
    <w:rsid w:val="00607973"/>
    <w:rsid w:val="006106A7"/>
    <w:rsid w:val="00610E1D"/>
    <w:rsid w:val="0061238D"/>
    <w:rsid w:val="00612DF0"/>
    <w:rsid w:val="006135EF"/>
    <w:rsid w:val="006139EF"/>
    <w:rsid w:val="0061415E"/>
    <w:rsid w:val="00614CD1"/>
    <w:rsid w:val="00614FCF"/>
    <w:rsid w:val="00616FAD"/>
    <w:rsid w:val="00617039"/>
    <w:rsid w:val="006170B7"/>
    <w:rsid w:val="00617D97"/>
    <w:rsid w:val="0062202B"/>
    <w:rsid w:val="006222B2"/>
    <w:rsid w:val="006224A4"/>
    <w:rsid w:val="00622BEC"/>
    <w:rsid w:val="006233EE"/>
    <w:rsid w:val="0062428B"/>
    <w:rsid w:val="0062489F"/>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DD0"/>
    <w:rsid w:val="00640E07"/>
    <w:rsid w:val="0064103D"/>
    <w:rsid w:val="00641671"/>
    <w:rsid w:val="00642F1C"/>
    <w:rsid w:val="00643A56"/>
    <w:rsid w:val="00643E7F"/>
    <w:rsid w:val="0064536F"/>
    <w:rsid w:val="00645A59"/>
    <w:rsid w:val="00646676"/>
    <w:rsid w:val="006466FB"/>
    <w:rsid w:val="006467E6"/>
    <w:rsid w:val="006472E1"/>
    <w:rsid w:val="006476E0"/>
    <w:rsid w:val="00647B87"/>
    <w:rsid w:val="00647FF4"/>
    <w:rsid w:val="006503A0"/>
    <w:rsid w:val="00650E37"/>
    <w:rsid w:val="00650E85"/>
    <w:rsid w:val="00652869"/>
    <w:rsid w:val="00652D86"/>
    <w:rsid w:val="00652F24"/>
    <w:rsid w:val="00652FFF"/>
    <w:rsid w:val="00653F38"/>
    <w:rsid w:val="0065409A"/>
    <w:rsid w:val="00654CCF"/>
    <w:rsid w:val="00655D1E"/>
    <w:rsid w:val="00655F0E"/>
    <w:rsid w:val="00656157"/>
    <w:rsid w:val="0065682D"/>
    <w:rsid w:val="0065732C"/>
    <w:rsid w:val="00660550"/>
    <w:rsid w:val="00660670"/>
    <w:rsid w:val="006607D5"/>
    <w:rsid w:val="00661412"/>
    <w:rsid w:val="0066185B"/>
    <w:rsid w:val="00661EFD"/>
    <w:rsid w:val="006625AC"/>
    <w:rsid w:val="006625C9"/>
    <w:rsid w:val="00662B01"/>
    <w:rsid w:val="00662DC9"/>
    <w:rsid w:val="00663245"/>
    <w:rsid w:val="00664540"/>
    <w:rsid w:val="00664C81"/>
    <w:rsid w:val="00664E44"/>
    <w:rsid w:val="006652BE"/>
    <w:rsid w:val="00665EFA"/>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5D9A"/>
    <w:rsid w:val="006761F8"/>
    <w:rsid w:val="00676857"/>
    <w:rsid w:val="00677925"/>
    <w:rsid w:val="00677E70"/>
    <w:rsid w:val="006803ED"/>
    <w:rsid w:val="0068048F"/>
    <w:rsid w:val="006804BC"/>
    <w:rsid w:val="00680ADE"/>
    <w:rsid w:val="0068169C"/>
    <w:rsid w:val="006818A4"/>
    <w:rsid w:val="0068212A"/>
    <w:rsid w:val="006846E2"/>
    <w:rsid w:val="00684CA7"/>
    <w:rsid w:val="006853D4"/>
    <w:rsid w:val="0068580C"/>
    <w:rsid w:val="00685B89"/>
    <w:rsid w:val="00685F9A"/>
    <w:rsid w:val="006861FD"/>
    <w:rsid w:val="0068647B"/>
    <w:rsid w:val="0068655E"/>
    <w:rsid w:val="00686D65"/>
    <w:rsid w:val="00687166"/>
    <w:rsid w:val="00687270"/>
    <w:rsid w:val="0068783A"/>
    <w:rsid w:val="0069037F"/>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4E"/>
    <w:rsid w:val="006A196A"/>
    <w:rsid w:val="006A216A"/>
    <w:rsid w:val="006A2EEE"/>
    <w:rsid w:val="006A3441"/>
    <w:rsid w:val="006A37EF"/>
    <w:rsid w:val="006A409D"/>
    <w:rsid w:val="006A458B"/>
    <w:rsid w:val="006A4807"/>
    <w:rsid w:val="006A4E28"/>
    <w:rsid w:val="006A5E1B"/>
    <w:rsid w:val="006A5E84"/>
    <w:rsid w:val="006A6BB4"/>
    <w:rsid w:val="006A72E3"/>
    <w:rsid w:val="006A7F77"/>
    <w:rsid w:val="006A7FFB"/>
    <w:rsid w:val="006B05A2"/>
    <w:rsid w:val="006B122D"/>
    <w:rsid w:val="006B2238"/>
    <w:rsid w:val="006B28E9"/>
    <w:rsid w:val="006B2CD5"/>
    <w:rsid w:val="006B2FB3"/>
    <w:rsid w:val="006B3459"/>
    <w:rsid w:val="006B35D1"/>
    <w:rsid w:val="006B39A2"/>
    <w:rsid w:val="006B4BAD"/>
    <w:rsid w:val="006B5095"/>
    <w:rsid w:val="006B6977"/>
    <w:rsid w:val="006B6B8F"/>
    <w:rsid w:val="006C0399"/>
    <w:rsid w:val="006C0925"/>
    <w:rsid w:val="006C0BEA"/>
    <w:rsid w:val="006C0CBB"/>
    <w:rsid w:val="006C0D75"/>
    <w:rsid w:val="006C14F9"/>
    <w:rsid w:val="006C1790"/>
    <w:rsid w:val="006C1952"/>
    <w:rsid w:val="006C1A92"/>
    <w:rsid w:val="006C2A38"/>
    <w:rsid w:val="006C2BF7"/>
    <w:rsid w:val="006C3B93"/>
    <w:rsid w:val="006C3FC9"/>
    <w:rsid w:val="006C5177"/>
    <w:rsid w:val="006C5C12"/>
    <w:rsid w:val="006C6EE7"/>
    <w:rsid w:val="006C71BB"/>
    <w:rsid w:val="006C7D48"/>
    <w:rsid w:val="006D0137"/>
    <w:rsid w:val="006D03E4"/>
    <w:rsid w:val="006D0555"/>
    <w:rsid w:val="006D1EC3"/>
    <w:rsid w:val="006D2CF9"/>
    <w:rsid w:val="006D2DFD"/>
    <w:rsid w:val="006D31BC"/>
    <w:rsid w:val="006D3FD3"/>
    <w:rsid w:val="006D4697"/>
    <w:rsid w:val="006D58D9"/>
    <w:rsid w:val="006D62E3"/>
    <w:rsid w:val="006D63B9"/>
    <w:rsid w:val="006D69B4"/>
    <w:rsid w:val="006D7FA0"/>
    <w:rsid w:val="006E059F"/>
    <w:rsid w:val="006E0BDC"/>
    <w:rsid w:val="006E13D1"/>
    <w:rsid w:val="006E22A7"/>
    <w:rsid w:val="006E2981"/>
    <w:rsid w:val="006E3D74"/>
    <w:rsid w:val="006E52A1"/>
    <w:rsid w:val="006E542D"/>
    <w:rsid w:val="006E57B3"/>
    <w:rsid w:val="006E6A0C"/>
    <w:rsid w:val="006E6AB2"/>
    <w:rsid w:val="006E6BA3"/>
    <w:rsid w:val="006E6FFE"/>
    <w:rsid w:val="006E773F"/>
    <w:rsid w:val="006E7EE5"/>
    <w:rsid w:val="006F0214"/>
    <w:rsid w:val="006F076B"/>
    <w:rsid w:val="006F123E"/>
    <w:rsid w:val="006F12A9"/>
    <w:rsid w:val="006F2D22"/>
    <w:rsid w:val="006F310D"/>
    <w:rsid w:val="006F311B"/>
    <w:rsid w:val="006F3589"/>
    <w:rsid w:val="006F4254"/>
    <w:rsid w:val="006F4583"/>
    <w:rsid w:val="006F4B34"/>
    <w:rsid w:val="006F5B4E"/>
    <w:rsid w:val="006F63D1"/>
    <w:rsid w:val="006F6A53"/>
    <w:rsid w:val="006F6AD5"/>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51D"/>
    <w:rsid w:val="00705D03"/>
    <w:rsid w:val="00705FB5"/>
    <w:rsid w:val="00707A3A"/>
    <w:rsid w:val="007100F9"/>
    <w:rsid w:val="00710282"/>
    <w:rsid w:val="007106D4"/>
    <w:rsid w:val="00710BCC"/>
    <w:rsid w:val="00710D5E"/>
    <w:rsid w:val="00711275"/>
    <w:rsid w:val="00711888"/>
    <w:rsid w:val="00711E13"/>
    <w:rsid w:val="00712806"/>
    <w:rsid w:val="00712A7A"/>
    <w:rsid w:val="00712EDA"/>
    <w:rsid w:val="00712EEC"/>
    <w:rsid w:val="00713648"/>
    <w:rsid w:val="007143F8"/>
    <w:rsid w:val="007156B6"/>
    <w:rsid w:val="00715AFF"/>
    <w:rsid w:val="00715FD6"/>
    <w:rsid w:val="007162D8"/>
    <w:rsid w:val="0071705B"/>
    <w:rsid w:val="00720213"/>
    <w:rsid w:val="007202E7"/>
    <w:rsid w:val="0072256E"/>
    <w:rsid w:val="00722DD1"/>
    <w:rsid w:val="0072313E"/>
    <w:rsid w:val="007236DB"/>
    <w:rsid w:val="00723BD3"/>
    <w:rsid w:val="00723C15"/>
    <w:rsid w:val="007249DE"/>
    <w:rsid w:val="00724B19"/>
    <w:rsid w:val="00724FDB"/>
    <w:rsid w:val="00725709"/>
    <w:rsid w:val="0072676B"/>
    <w:rsid w:val="0072691A"/>
    <w:rsid w:val="00726962"/>
    <w:rsid w:val="00727F52"/>
    <w:rsid w:val="007306CD"/>
    <w:rsid w:val="007309E7"/>
    <w:rsid w:val="00730C41"/>
    <w:rsid w:val="00731064"/>
    <w:rsid w:val="00731284"/>
    <w:rsid w:val="00731E2B"/>
    <w:rsid w:val="00733CD6"/>
    <w:rsid w:val="00734642"/>
    <w:rsid w:val="0073474B"/>
    <w:rsid w:val="00734850"/>
    <w:rsid w:val="007349E6"/>
    <w:rsid w:val="00735506"/>
    <w:rsid w:val="0073580A"/>
    <w:rsid w:val="00736325"/>
    <w:rsid w:val="00736418"/>
    <w:rsid w:val="007375A2"/>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2717"/>
    <w:rsid w:val="00752A90"/>
    <w:rsid w:val="00752F4E"/>
    <w:rsid w:val="0075302E"/>
    <w:rsid w:val="0075348F"/>
    <w:rsid w:val="0075373E"/>
    <w:rsid w:val="00753902"/>
    <w:rsid w:val="00754938"/>
    <w:rsid w:val="00754C7C"/>
    <w:rsid w:val="00755F8D"/>
    <w:rsid w:val="00756365"/>
    <w:rsid w:val="00756832"/>
    <w:rsid w:val="00757052"/>
    <w:rsid w:val="00757A15"/>
    <w:rsid w:val="00757E6B"/>
    <w:rsid w:val="00760478"/>
    <w:rsid w:val="00760964"/>
    <w:rsid w:val="00760F56"/>
    <w:rsid w:val="007613F5"/>
    <w:rsid w:val="00761485"/>
    <w:rsid w:val="00761FEE"/>
    <w:rsid w:val="007633C9"/>
    <w:rsid w:val="007634D3"/>
    <w:rsid w:val="00763B3C"/>
    <w:rsid w:val="00763EF1"/>
    <w:rsid w:val="00764FBA"/>
    <w:rsid w:val="00765261"/>
    <w:rsid w:val="0076662D"/>
    <w:rsid w:val="007669C8"/>
    <w:rsid w:val="007677ED"/>
    <w:rsid w:val="0076783D"/>
    <w:rsid w:val="00767AB7"/>
    <w:rsid w:val="00771FFA"/>
    <w:rsid w:val="007721F8"/>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ADB"/>
    <w:rsid w:val="00781E6B"/>
    <w:rsid w:val="00782217"/>
    <w:rsid w:val="0078327E"/>
    <w:rsid w:val="0078349C"/>
    <w:rsid w:val="0078369B"/>
    <w:rsid w:val="00783B37"/>
    <w:rsid w:val="0078457B"/>
    <w:rsid w:val="007862BE"/>
    <w:rsid w:val="007865DE"/>
    <w:rsid w:val="00786B93"/>
    <w:rsid w:val="00787051"/>
    <w:rsid w:val="00787640"/>
    <w:rsid w:val="007876E4"/>
    <w:rsid w:val="0079004A"/>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799B"/>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4D7F"/>
    <w:rsid w:val="007A563B"/>
    <w:rsid w:val="007A5990"/>
    <w:rsid w:val="007A59B4"/>
    <w:rsid w:val="007A5E92"/>
    <w:rsid w:val="007A6246"/>
    <w:rsid w:val="007A6E8D"/>
    <w:rsid w:val="007A774B"/>
    <w:rsid w:val="007A79C5"/>
    <w:rsid w:val="007A7C00"/>
    <w:rsid w:val="007A7CDC"/>
    <w:rsid w:val="007A7F23"/>
    <w:rsid w:val="007B0745"/>
    <w:rsid w:val="007B0804"/>
    <w:rsid w:val="007B0FAA"/>
    <w:rsid w:val="007B1256"/>
    <w:rsid w:val="007B1CF7"/>
    <w:rsid w:val="007B223D"/>
    <w:rsid w:val="007B2431"/>
    <w:rsid w:val="007B285E"/>
    <w:rsid w:val="007B2B55"/>
    <w:rsid w:val="007B3244"/>
    <w:rsid w:val="007B361D"/>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5C15"/>
    <w:rsid w:val="007C6341"/>
    <w:rsid w:val="007C7D3F"/>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6F66"/>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C04"/>
    <w:rsid w:val="007F5CFE"/>
    <w:rsid w:val="007F6568"/>
    <w:rsid w:val="007F67E3"/>
    <w:rsid w:val="007F6D3E"/>
    <w:rsid w:val="007F75DC"/>
    <w:rsid w:val="007F76A3"/>
    <w:rsid w:val="00800662"/>
    <w:rsid w:val="008006AF"/>
    <w:rsid w:val="008012B9"/>
    <w:rsid w:val="0080153E"/>
    <w:rsid w:val="0080242F"/>
    <w:rsid w:val="00803A30"/>
    <w:rsid w:val="00804DEF"/>
    <w:rsid w:val="00804E1E"/>
    <w:rsid w:val="00804F2D"/>
    <w:rsid w:val="0080527E"/>
    <w:rsid w:val="00805924"/>
    <w:rsid w:val="00805994"/>
    <w:rsid w:val="0080716C"/>
    <w:rsid w:val="0080743E"/>
    <w:rsid w:val="008074C3"/>
    <w:rsid w:val="00807A07"/>
    <w:rsid w:val="00810469"/>
    <w:rsid w:val="0081099A"/>
    <w:rsid w:val="00810ECE"/>
    <w:rsid w:val="008119BF"/>
    <w:rsid w:val="00812113"/>
    <w:rsid w:val="0081331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2856"/>
    <w:rsid w:val="00822A5F"/>
    <w:rsid w:val="00822EF0"/>
    <w:rsid w:val="008230A4"/>
    <w:rsid w:val="00823412"/>
    <w:rsid w:val="008244DE"/>
    <w:rsid w:val="008248A4"/>
    <w:rsid w:val="0082505B"/>
    <w:rsid w:val="00826DD9"/>
    <w:rsid w:val="00827842"/>
    <w:rsid w:val="008278B6"/>
    <w:rsid w:val="0083011C"/>
    <w:rsid w:val="00830E79"/>
    <w:rsid w:val="0083170B"/>
    <w:rsid w:val="00832017"/>
    <w:rsid w:val="00832328"/>
    <w:rsid w:val="008325BC"/>
    <w:rsid w:val="00832E58"/>
    <w:rsid w:val="00833884"/>
    <w:rsid w:val="00833E5D"/>
    <w:rsid w:val="008344AB"/>
    <w:rsid w:val="00834500"/>
    <w:rsid w:val="008348B5"/>
    <w:rsid w:val="00834974"/>
    <w:rsid w:val="00834B77"/>
    <w:rsid w:val="00835028"/>
    <w:rsid w:val="0083519B"/>
    <w:rsid w:val="00835883"/>
    <w:rsid w:val="00836257"/>
    <w:rsid w:val="0083686A"/>
    <w:rsid w:val="00836DCA"/>
    <w:rsid w:val="00837C36"/>
    <w:rsid w:val="00837D64"/>
    <w:rsid w:val="008402A1"/>
    <w:rsid w:val="00841255"/>
    <w:rsid w:val="0084126B"/>
    <w:rsid w:val="00841F44"/>
    <w:rsid w:val="00842100"/>
    <w:rsid w:val="00842CC6"/>
    <w:rsid w:val="00843031"/>
    <w:rsid w:val="00843114"/>
    <w:rsid w:val="0084419E"/>
    <w:rsid w:val="0084480A"/>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FE7"/>
    <w:rsid w:val="0085450D"/>
    <w:rsid w:val="0085452C"/>
    <w:rsid w:val="008551A7"/>
    <w:rsid w:val="008556AB"/>
    <w:rsid w:val="00855C9D"/>
    <w:rsid w:val="0085658A"/>
    <w:rsid w:val="008579DF"/>
    <w:rsid w:val="008602D0"/>
    <w:rsid w:val="00860479"/>
    <w:rsid w:val="008620E7"/>
    <w:rsid w:val="008627F9"/>
    <w:rsid w:val="0086282F"/>
    <w:rsid w:val="00862C9D"/>
    <w:rsid w:val="008632B9"/>
    <w:rsid w:val="00863558"/>
    <w:rsid w:val="0086362F"/>
    <w:rsid w:val="00863779"/>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1C0"/>
    <w:rsid w:val="008743F3"/>
    <w:rsid w:val="0087444A"/>
    <w:rsid w:val="00874907"/>
    <w:rsid w:val="00874A4F"/>
    <w:rsid w:val="00874C43"/>
    <w:rsid w:val="00875139"/>
    <w:rsid w:val="008752B9"/>
    <w:rsid w:val="00875410"/>
    <w:rsid w:val="008769E3"/>
    <w:rsid w:val="00876B40"/>
    <w:rsid w:val="00877B47"/>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1D9"/>
    <w:rsid w:val="00884699"/>
    <w:rsid w:val="00885499"/>
    <w:rsid w:val="00885503"/>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32F"/>
    <w:rsid w:val="008976FE"/>
    <w:rsid w:val="00897C5A"/>
    <w:rsid w:val="008A1DD7"/>
    <w:rsid w:val="008A338F"/>
    <w:rsid w:val="008A36E4"/>
    <w:rsid w:val="008A4146"/>
    <w:rsid w:val="008A416F"/>
    <w:rsid w:val="008A4614"/>
    <w:rsid w:val="008A469F"/>
    <w:rsid w:val="008A5008"/>
    <w:rsid w:val="008A50FA"/>
    <w:rsid w:val="008A5258"/>
    <w:rsid w:val="008A66DC"/>
    <w:rsid w:val="008A7340"/>
    <w:rsid w:val="008B016F"/>
    <w:rsid w:val="008B0564"/>
    <w:rsid w:val="008B0916"/>
    <w:rsid w:val="008B171F"/>
    <w:rsid w:val="008B25B9"/>
    <w:rsid w:val="008B275C"/>
    <w:rsid w:val="008B2E79"/>
    <w:rsid w:val="008B3AFF"/>
    <w:rsid w:val="008B3F64"/>
    <w:rsid w:val="008B4815"/>
    <w:rsid w:val="008B48CD"/>
    <w:rsid w:val="008B4EDE"/>
    <w:rsid w:val="008B5290"/>
    <w:rsid w:val="008B586D"/>
    <w:rsid w:val="008B5872"/>
    <w:rsid w:val="008B69D6"/>
    <w:rsid w:val="008B6D07"/>
    <w:rsid w:val="008B77E6"/>
    <w:rsid w:val="008C0FEE"/>
    <w:rsid w:val="008C1AD6"/>
    <w:rsid w:val="008C1DC0"/>
    <w:rsid w:val="008C1FE3"/>
    <w:rsid w:val="008C2658"/>
    <w:rsid w:val="008C2964"/>
    <w:rsid w:val="008C2C58"/>
    <w:rsid w:val="008C375E"/>
    <w:rsid w:val="008C4325"/>
    <w:rsid w:val="008C4C4D"/>
    <w:rsid w:val="008C62C8"/>
    <w:rsid w:val="008C6308"/>
    <w:rsid w:val="008C6EF2"/>
    <w:rsid w:val="008D0543"/>
    <w:rsid w:val="008D1550"/>
    <w:rsid w:val="008D1EA2"/>
    <w:rsid w:val="008D2946"/>
    <w:rsid w:val="008D29C5"/>
    <w:rsid w:val="008D3C06"/>
    <w:rsid w:val="008D4596"/>
    <w:rsid w:val="008D51B2"/>
    <w:rsid w:val="008D6A5D"/>
    <w:rsid w:val="008D707B"/>
    <w:rsid w:val="008D75B2"/>
    <w:rsid w:val="008E06FE"/>
    <w:rsid w:val="008E0F52"/>
    <w:rsid w:val="008E103B"/>
    <w:rsid w:val="008E13F3"/>
    <w:rsid w:val="008E1644"/>
    <w:rsid w:val="008E1A57"/>
    <w:rsid w:val="008E1D83"/>
    <w:rsid w:val="008E22D5"/>
    <w:rsid w:val="008E39E6"/>
    <w:rsid w:val="008E4269"/>
    <w:rsid w:val="008E4461"/>
    <w:rsid w:val="008E4C12"/>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15C3"/>
    <w:rsid w:val="008F1EB2"/>
    <w:rsid w:val="008F2E9B"/>
    <w:rsid w:val="008F315F"/>
    <w:rsid w:val="008F3700"/>
    <w:rsid w:val="008F42A5"/>
    <w:rsid w:val="008F4992"/>
    <w:rsid w:val="008F5959"/>
    <w:rsid w:val="008F64BA"/>
    <w:rsid w:val="008F6514"/>
    <w:rsid w:val="008F7E80"/>
    <w:rsid w:val="0090012F"/>
    <w:rsid w:val="009007BB"/>
    <w:rsid w:val="0090140C"/>
    <w:rsid w:val="00901C0D"/>
    <w:rsid w:val="0090288E"/>
    <w:rsid w:val="00902C20"/>
    <w:rsid w:val="00902E5B"/>
    <w:rsid w:val="00903166"/>
    <w:rsid w:val="00903329"/>
    <w:rsid w:val="0090350E"/>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4A85"/>
    <w:rsid w:val="00925776"/>
    <w:rsid w:val="00926359"/>
    <w:rsid w:val="00927C14"/>
    <w:rsid w:val="00927E04"/>
    <w:rsid w:val="00930A5D"/>
    <w:rsid w:val="00930C42"/>
    <w:rsid w:val="00931448"/>
    <w:rsid w:val="00931ACC"/>
    <w:rsid w:val="0093373F"/>
    <w:rsid w:val="0093660A"/>
    <w:rsid w:val="00936767"/>
    <w:rsid w:val="00937883"/>
    <w:rsid w:val="00937AC7"/>
    <w:rsid w:val="00937EAA"/>
    <w:rsid w:val="0094068E"/>
    <w:rsid w:val="009413A4"/>
    <w:rsid w:val="00941BEF"/>
    <w:rsid w:val="009424A0"/>
    <w:rsid w:val="00942B97"/>
    <w:rsid w:val="00942D98"/>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3C36"/>
    <w:rsid w:val="00953C7F"/>
    <w:rsid w:val="009547CF"/>
    <w:rsid w:val="00954BA3"/>
    <w:rsid w:val="00954EF6"/>
    <w:rsid w:val="00955274"/>
    <w:rsid w:val="009562A9"/>
    <w:rsid w:val="009564FC"/>
    <w:rsid w:val="00956889"/>
    <w:rsid w:val="00956D9D"/>
    <w:rsid w:val="00957AB6"/>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DD5"/>
    <w:rsid w:val="009711E0"/>
    <w:rsid w:val="009715AB"/>
    <w:rsid w:val="00972090"/>
    <w:rsid w:val="009720AB"/>
    <w:rsid w:val="00972232"/>
    <w:rsid w:val="00972BF4"/>
    <w:rsid w:val="0097313A"/>
    <w:rsid w:val="0097371B"/>
    <w:rsid w:val="00973C34"/>
    <w:rsid w:val="009748BF"/>
    <w:rsid w:val="00974F09"/>
    <w:rsid w:val="009756ED"/>
    <w:rsid w:val="0097685E"/>
    <w:rsid w:val="00976F48"/>
    <w:rsid w:val="00977746"/>
    <w:rsid w:val="00977FFC"/>
    <w:rsid w:val="00980501"/>
    <w:rsid w:val="0098092C"/>
    <w:rsid w:val="0098268E"/>
    <w:rsid w:val="0098276D"/>
    <w:rsid w:val="00983AFA"/>
    <w:rsid w:val="009841A0"/>
    <w:rsid w:val="00984E48"/>
    <w:rsid w:val="00985CEC"/>
    <w:rsid w:val="00985EF7"/>
    <w:rsid w:val="009864B1"/>
    <w:rsid w:val="00986573"/>
    <w:rsid w:val="009874E8"/>
    <w:rsid w:val="00987F01"/>
    <w:rsid w:val="009901D2"/>
    <w:rsid w:val="00990D45"/>
    <w:rsid w:val="009916C3"/>
    <w:rsid w:val="00991C38"/>
    <w:rsid w:val="0099279D"/>
    <w:rsid w:val="00992E50"/>
    <w:rsid w:val="00993836"/>
    <w:rsid w:val="00994B77"/>
    <w:rsid w:val="00995F6F"/>
    <w:rsid w:val="00995FB5"/>
    <w:rsid w:val="00997F19"/>
    <w:rsid w:val="009A03C9"/>
    <w:rsid w:val="009A03E1"/>
    <w:rsid w:val="009A0E19"/>
    <w:rsid w:val="009A16BB"/>
    <w:rsid w:val="009A1B69"/>
    <w:rsid w:val="009A29B3"/>
    <w:rsid w:val="009A2E69"/>
    <w:rsid w:val="009A31E9"/>
    <w:rsid w:val="009A3253"/>
    <w:rsid w:val="009A33EF"/>
    <w:rsid w:val="009A33F0"/>
    <w:rsid w:val="009A3B0D"/>
    <w:rsid w:val="009A3BE8"/>
    <w:rsid w:val="009A3CE1"/>
    <w:rsid w:val="009A4ACA"/>
    <w:rsid w:val="009A5C3B"/>
    <w:rsid w:val="009A64AA"/>
    <w:rsid w:val="009A6574"/>
    <w:rsid w:val="009A6AEA"/>
    <w:rsid w:val="009B08B6"/>
    <w:rsid w:val="009B17E6"/>
    <w:rsid w:val="009B2051"/>
    <w:rsid w:val="009B2AE9"/>
    <w:rsid w:val="009B2BA4"/>
    <w:rsid w:val="009B3BB5"/>
    <w:rsid w:val="009B3EFF"/>
    <w:rsid w:val="009B5F01"/>
    <w:rsid w:val="009B6538"/>
    <w:rsid w:val="009B7ABB"/>
    <w:rsid w:val="009B7B48"/>
    <w:rsid w:val="009C1B9C"/>
    <w:rsid w:val="009C2C91"/>
    <w:rsid w:val="009C2DD2"/>
    <w:rsid w:val="009C3DB4"/>
    <w:rsid w:val="009C3FCB"/>
    <w:rsid w:val="009C4B78"/>
    <w:rsid w:val="009C4CF1"/>
    <w:rsid w:val="009C51D5"/>
    <w:rsid w:val="009C60ED"/>
    <w:rsid w:val="009C6335"/>
    <w:rsid w:val="009C73D2"/>
    <w:rsid w:val="009D0220"/>
    <w:rsid w:val="009D122C"/>
    <w:rsid w:val="009D1385"/>
    <w:rsid w:val="009D14D0"/>
    <w:rsid w:val="009D22FC"/>
    <w:rsid w:val="009D240A"/>
    <w:rsid w:val="009D444F"/>
    <w:rsid w:val="009D4A84"/>
    <w:rsid w:val="009D698E"/>
    <w:rsid w:val="009E1C0E"/>
    <w:rsid w:val="009E1C8D"/>
    <w:rsid w:val="009E1EB6"/>
    <w:rsid w:val="009E229D"/>
    <w:rsid w:val="009E23C5"/>
    <w:rsid w:val="009E2C4E"/>
    <w:rsid w:val="009E2DAA"/>
    <w:rsid w:val="009E41D5"/>
    <w:rsid w:val="009E4210"/>
    <w:rsid w:val="009E45BC"/>
    <w:rsid w:val="009E4A05"/>
    <w:rsid w:val="009E4B10"/>
    <w:rsid w:val="009E4C52"/>
    <w:rsid w:val="009E53C2"/>
    <w:rsid w:val="009E5646"/>
    <w:rsid w:val="009E5976"/>
    <w:rsid w:val="009E5AF5"/>
    <w:rsid w:val="009E5D35"/>
    <w:rsid w:val="009E5E17"/>
    <w:rsid w:val="009E63B9"/>
    <w:rsid w:val="009E658B"/>
    <w:rsid w:val="009F01FE"/>
    <w:rsid w:val="009F0712"/>
    <w:rsid w:val="009F155C"/>
    <w:rsid w:val="009F1E03"/>
    <w:rsid w:val="009F2901"/>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1B6E"/>
    <w:rsid w:val="00A02164"/>
    <w:rsid w:val="00A02FCE"/>
    <w:rsid w:val="00A03475"/>
    <w:rsid w:val="00A04123"/>
    <w:rsid w:val="00A04CAD"/>
    <w:rsid w:val="00A04E9B"/>
    <w:rsid w:val="00A0528D"/>
    <w:rsid w:val="00A0542C"/>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17D8E"/>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9A9"/>
    <w:rsid w:val="00A36541"/>
    <w:rsid w:val="00A40227"/>
    <w:rsid w:val="00A40E01"/>
    <w:rsid w:val="00A4171B"/>
    <w:rsid w:val="00A41E43"/>
    <w:rsid w:val="00A423A6"/>
    <w:rsid w:val="00A4307B"/>
    <w:rsid w:val="00A439F1"/>
    <w:rsid w:val="00A452A4"/>
    <w:rsid w:val="00A454EB"/>
    <w:rsid w:val="00A45572"/>
    <w:rsid w:val="00A46203"/>
    <w:rsid w:val="00A4639E"/>
    <w:rsid w:val="00A466FC"/>
    <w:rsid w:val="00A46A0D"/>
    <w:rsid w:val="00A46C62"/>
    <w:rsid w:val="00A47E8D"/>
    <w:rsid w:val="00A5019D"/>
    <w:rsid w:val="00A507B3"/>
    <w:rsid w:val="00A50806"/>
    <w:rsid w:val="00A50888"/>
    <w:rsid w:val="00A50C22"/>
    <w:rsid w:val="00A51E31"/>
    <w:rsid w:val="00A528CF"/>
    <w:rsid w:val="00A52D31"/>
    <w:rsid w:val="00A531E0"/>
    <w:rsid w:val="00A5359F"/>
    <w:rsid w:val="00A53947"/>
    <w:rsid w:val="00A539D1"/>
    <w:rsid w:val="00A53A07"/>
    <w:rsid w:val="00A53B4E"/>
    <w:rsid w:val="00A53CB5"/>
    <w:rsid w:val="00A54471"/>
    <w:rsid w:val="00A54F15"/>
    <w:rsid w:val="00A54F4E"/>
    <w:rsid w:val="00A5592F"/>
    <w:rsid w:val="00A55D1A"/>
    <w:rsid w:val="00A55D30"/>
    <w:rsid w:val="00A57834"/>
    <w:rsid w:val="00A578CE"/>
    <w:rsid w:val="00A60A02"/>
    <w:rsid w:val="00A60EDB"/>
    <w:rsid w:val="00A612D1"/>
    <w:rsid w:val="00A6147B"/>
    <w:rsid w:val="00A630DE"/>
    <w:rsid w:val="00A6316D"/>
    <w:rsid w:val="00A63519"/>
    <w:rsid w:val="00A63F0A"/>
    <w:rsid w:val="00A641E4"/>
    <w:rsid w:val="00A6458B"/>
    <w:rsid w:val="00A64C66"/>
    <w:rsid w:val="00A655AE"/>
    <w:rsid w:val="00A65A8E"/>
    <w:rsid w:val="00A6632C"/>
    <w:rsid w:val="00A6633E"/>
    <w:rsid w:val="00A6642C"/>
    <w:rsid w:val="00A66D04"/>
    <w:rsid w:val="00A679F8"/>
    <w:rsid w:val="00A67D68"/>
    <w:rsid w:val="00A70DDB"/>
    <w:rsid w:val="00A70EB8"/>
    <w:rsid w:val="00A71AFD"/>
    <w:rsid w:val="00A72295"/>
    <w:rsid w:val="00A72BAC"/>
    <w:rsid w:val="00A72D1C"/>
    <w:rsid w:val="00A72E57"/>
    <w:rsid w:val="00A73042"/>
    <w:rsid w:val="00A7339B"/>
    <w:rsid w:val="00A735C8"/>
    <w:rsid w:val="00A7382C"/>
    <w:rsid w:val="00A738A6"/>
    <w:rsid w:val="00A74BDC"/>
    <w:rsid w:val="00A74C53"/>
    <w:rsid w:val="00A74EBA"/>
    <w:rsid w:val="00A74F8A"/>
    <w:rsid w:val="00A768B5"/>
    <w:rsid w:val="00A769DE"/>
    <w:rsid w:val="00A76A0B"/>
    <w:rsid w:val="00A77B1B"/>
    <w:rsid w:val="00A8025E"/>
    <w:rsid w:val="00A81F18"/>
    <w:rsid w:val="00A8240F"/>
    <w:rsid w:val="00A828BC"/>
    <w:rsid w:val="00A830EA"/>
    <w:rsid w:val="00A83B05"/>
    <w:rsid w:val="00A85244"/>
    <w:rsid w:val="00A854EF"/>
    <w:rsid w:val="00A860F6"/>
    <w:rsid w:val="00A86A82"/>
    <w:rsid w:val="00A8748B"/>
    <w:rsid w:val="00A90025"/>
    <w:rsid w:val="00A90C07"/>
    <w:rsid w:val="00A91294"/>
    <w:rsid w:val="00A91A6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0D1D"/>
    <w:rsid w:val="00AA1324"/>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4D1D"/>
    <w:rsid w:val="00AB5D87"/>
    <w:rsid w:val="00AB5E9A"/>
    <w:rsid w:val="00AB6FE9"/>
    <w:rsid w:val="00AB7DB8"/>
    <w:rsid w:val="00AB7F17"/>
    <w:rsid w:val="00AC0215"/>
    <w:rsid w:val="00AC02C1"/>
    <w:rsid w:val="00AC0718"/>
    <w:rsid w:val="00AC0865"/>
    <w:rsid w:val="00AC0AB6"/>
    <w:rsid w:val="00AC0BFD"/>
    <w:rsid w:val="00AC0EA9"/>
    <w:rsid w:val="00AC147D"/>
    <w:rsid w:val="00AC17FE"/>
    <w:rsid w:val="00AC18C3"/>
    <w:rsid w:val="00AC3555"/>
    <w:rsid w:val="00AC3A25"/>
    <w:rsid w:val="00AC410B"/>
    <w:rsid w:val="00AC4685"/>
    <w:rsid w:val="00AC4E5B"/>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547"/>
    <w:rsid w:val="00AE1792"/>
    <w:rsid w:val="00AE1E45"/>
    <w:rsid w:val="00AE1ECE"/>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2D01"/>
    <w:rsid w:val="00AF3073"/>
    <w:rsid w:val="00AF3233"/>
    <w:rsid w:val="00AF34AC"/>
    <w:rsid w:val="00AF47E0"/>
    <w:rsid w:val="00AF4B25"/>
    <w:rsid w:val="00AF4B7B"/>
    <w:rsid w:val="00AF4FEE"/>
    <w:rsid w:val="00AF614F"/>
    <w:rsid w:val="00AF6415"/>
    <w:rsid w:val="00AF65E6"/>
    <w:rsid w:val="00AF693F"/>
    <w:rsid w:val="00AF7018"/>
    <w:rsid w:val="00AF7142"/>
    <w:rsid w:val="00B00263"/>
    <w:rsid w:val="00B00662"/>
    <w:rsid w:val="00B00921"/>
    <w:rsid w:val="00B00EE7"/>
    <w:rsid w:val="00B0254E"/>
    <w:rsid w:val="00B026C5"/>
    <w:rsid w:val="00B027D4"/>
    <w:rsid w:val="00B02D45"/>
    <w:rsid w:val="00B037B6"/>
    <w:rsid w:val="00B03816"/>
    <w:rsid w:val="00B03C28"/>
    <w:rsid w:val="00B04463"/>
    <w:rsid w:val="00B04B60"/>
    <w:rsid w:val="00B059DE"/>
    <w:rsid w:val="00B06E63"/>
    <w:rsid w:val="00B078B4"/>
    <w:rsid w:val="00B1065B"/>
    <w:rsid w:val="00B109C2"/>
    <w:rsid w:val="00B1240F"/>
    <w:rsid w:val="00B1244A"/>
    <w:rsid w:val="00B12790"/>
    <w:rsid w:val="00B12DF0"/>
    <w:rsid w:val="00B13051"/>
    <w:rsid w:val="00B130E0"/>
    <w:rsid w:val="00B1344F"/>
    <w:rsid w:val="00B135A5"/>
    <w:rsid w:val="00B13721"/>
    <w:rsid w:val="00B13900"/>
    <w:rsid w:val="00B13F02"/>
    <w:rsid w:val="00B14131"/>
    <w:rsid w:val="00B148C6"/>
    <w:rsid w:val="00B14DF2"/>
    <w:rsid w:val="00B1513F"/>
    <w:rsid w:val="00B15573"/>
    <w:rsid w:val="00B160BC"/>
    <w:rsid w:val="00B20A13"/>
    <w:rsid w:val="00B20E92"/>
    <w:rsid w:val="00B2136C"/>
    <w:rsid w:val="00B215E5"/>
    <w:rsid w:val="00B2295E"/>
    <w:rsid w:val="00B23A83"/>
    <w:rsid w:val="00B2416D"/>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4359"/>
    <w:rsid w:val="00B346BF"/>
    <w:rsid w:val="00B3470B"/>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4A37"/>
    <w:rsid w:val="00B45355"/>
    <w:rsid w:val="00B46640"/>
    <w:rsid w:val="00B46916"/>
    <w:rsid w:val="00B4765C"/>
    <w:rsid w:val="00B507D3"/>
    <w:rsid w:val="00B50D62"/>
    <w:rsid w:val="00B51741"/>
    <w:rsid w:val="00B5213A"/>
    <w:rsid w:val="00B52498"/>
    <w:rsid w:val="00B5342F"/>
    <w:rsid w:val="00B53D99"/>
    <w:rsid w:val="00B54668"/>
    <w:rsid w:val="00B54D86"/>
    <w:rsid w:val="00B54FEC"/>
    <w:rsid w:val="00B551B5"/>
    <w:rsid w:val="00B55201"/>
    <w:rsid w:val="00B55771"/>
    <w:rsid w:val="00B559CA"/>
    <w:rsid w:val="00B55CF0"/>
    <w:rsid w:val="00B56309"/>
    <w:rsid w:val="00B56DDA"/>
    <w:rsid w:val="00B5733E"/>
    <w:rsid w:val="00B57F55"/>
    <w:rsid w:val="00B60272"/>
    <w:rsid w:val="00B60800"/>
    <w:rsid w:val="00B627B8"/>
    <w:rsid w:val="00B63337"/>
    <w:rsid w:val="00B63CE0"/>
    <w:rsid w:val="00B645CE"/>
    <w:rsid w:val="00B64DDB"/>
    <w:rsid w:val="00B6508F"/>
    <w:rsid w:val="00B65209"/>
    <w:rsid w:val="00B65405"/>
    <w:rsid w:val="00B65CFF"/>
    <w:rsid w:val="00B66996"/>
    <w:rsid w:val="00B669BE"/>
    <w:rsid w:val="00B66B3F"/>
    <w:rsid w:val="00B66D8E"/>
    <w:rsid w:val="00B66DAD"/>
    <w:rsid w:val="00B6729A"/>
    <w:rsid w:val="00B6767E"/>
    <w:rsid w:val="00B67DC2"/>
    <w:rsid w:val="00B71459"/>
    <w:rsid w:val="00B71489"/>
    <w:rsid w:val="00B718AB"/>
    <w:rsid w:val="00B71F41"/>
    <w:rsid w:val="00B7212A"/>
    <w:rsid w:val="00B7267A"/>
    <w:rsid w:val="00B729E1"/>
    <w:rsid w:val="00B730A7"/>
    <w:rsid w:val="00B732FC"/>
    <w:rsid w:val="00B735F9"/>
    <w:rsid w:val="00B73B3B"/>
    <w:rsid w:val="00B73B9B"/>
    <w:rsid w:val="00B73BE5"/>
    <w:rsid w:val="00B73E37"/>
    <w:rsid w:val="00B74A6E"/>
    <w:rsid w:val="00B75245"/>
    <w:rsid w:val="00B75F69"/>
    <w:rsid w:val="00B76151"/>
    <w:rsid w:val="00B76215"/>
    <w:rsid w:val="00B76F58"/>
    <w:rsid w:val="00B77258"/>
    <w:rsid w:val="00B77300"/>
    <w:rsid w:val="00B77397"/>
    <w:rsid w:val="00B77D35"/>
    <w:rsid w:val="00B77EED"/>
    <w:rsid w:val="00B80672"/>
    <w:rsid w:val="00B81B02"/>
    <w:rsid w:val="00B82613"/>
    <w:rsid w:val="00B829BB"/>
    <w:rsid w:val="00B833BE"/>
    <w:rsid w:val="00B83AD7"/>
    <w:rsid w:val="00B84437"/>
    <w:rsid w:val="00B84B49"/>
    <w:rsid w:val="00B85970"/>
    <w:rsid w:val="00B870D1"/>
    <w:rsid w:val="00B87519"/>
    <w:rsid w:val="00B87BA3"/>
    <w:rsid w:val="00B91105"/>
    <w:rsid w:val="00B924F6"/>
    <w:rsid w:val="00B92668"/>
    <w:rsid w:val="00B92D60"/>
    <w:rsid w:val="00B93008"/>
    <w:rsid w:val="00B94E0E"/>
    <w:rsid w:val="00B95E6A"/>
    <w:rsid w:val="00B95EF4"/>
    <w:rsid w:val="00B9665D"/>
    <w:rsid w:val="00B975DF"/>
    <w:rsid w:val="00B97782"/>
    <w:rsid w:val="00B97D28"/>
    <w:rsid w:val="00B97DAA"/>
    <w:rsid w:val="00B97E9E"/>
    <w:rsid w:val="00BA0682"/>
    <w:rsid w:val="00BA0943"/>
    <w:rsid w:val="00BA0C25"/>
    <w:rsid w:val="00BA1416"/>
    <w:rsid w:val="00BA185F"/>
    <w:rsid w:val="00BA1890"/>
    <w:rsid w:val="00BA2196"/>
    <w:rsid w:val="00BA299A"/>
    <w:rsid w:val="00BA3B40"/>
    <w:rsid w:val="00BA4B13"/>
    <w:rsid w:val="00BA4DC5"/>
    <w:rsid w:val="00BA4F15"/>
    <w:rsid w:val="00BA589D"/>
    <w:rsid w:val="00BA7AF7"/>
    <w:rsid w:val="00BA7C5E"/>
    <w:rsid w:val="00BA7C92"/>
    <w:rsid w:val="00BA7D5C"/>
    <w:rsid w:val="00BB0CF2"/>
    <w:rsid w:val="00BB0D59"/>
    <w:rsid w:val="00BB1FA5"/>
    <w:rsid w:val="00BB2968"/>
    <w:rsid w:val="00BB29EB"/>
    <w:rsid w:val="00BB2D58"/>
    <w:rsid w:val="00BB33C3"/>
    <w:rsid w:val="00BB362E"/>
    <w:rsid w:val="00BB38E7"/>
    <w:rsid w:val="00BB3E2B"/>
    <w:rsid w:val="00BB425F"/>
    <w:rsid w:val="00BB4C88"/>
    <w:rsid w:val="00BB5298"/>
    <w:rsid w:val="00BB5439"/>
    <w:rsid w:val="00BB5773"/>
    <w:rsid w:val="00BB5883"/>
    <w:rsid w:val="00BB6149"/>
    <w:rsid w:val="00BB63EB"/>
    <w:rsid w:val="00BB6499"/>
    <w:rsid w:val="00BB6651"/>
    <w:rsid w:val="00BB69BC"/>
    <w:rsid w:val="00BB6ACC"/>
    <w:rsid w:val="00BB6FFD"/>
    <w:rsid w:val="00BB72ED"/>
    <w:rsid w:val="00BB7500"/>
    <w:rsid w:val="00BB7BBD"/>
    <w:rsid w:val="00BB7D17"/>
    <w:rsid w:val="00BC072B"/>
    <w:rsid w:val="00BC0A46"/>
    <w:rsid w:val="00BC0CCC"/>
    <w:rsid w:val="00BC0DF0"/>
    <w:rsid w:val="00BC2050"/>
    <w:rsid w:val="00BC2E00"/>
    <w:rsid w:val="00BC358C"/>
    <w:rsid w:val="00BC3858"/>
    <w:rsid w:val="00BC3F8C"/>
    <w:rsid w:val="00BC45A6"/>
    <w:rsid w:val="00BC531B"/>
    <w:rsid w:val="00BC5599"/>
    <w:rsid w:val="00BC6A39"/>
    <w:rsid w:val="00BC6FEE"/>
    <w:rsid w:val="00BC76E8"/>
    <w:rsid w:val="00BC7A24"/>
    <w:rsid w:val="00BC7AB7"/>
    <w:rsid w:val="00BD0858"/>
    <w:rsid w:val="00BD088E"/>
    <w:rsid w:val="00BD114C"/>
    <w:rsid w:val="00BD1281"/>
    <w:rsid w:val="00BD1EF4"/>
    <w:rsid w:val="00BD333C"/>
    <w:rsid w:val="00BD337C"/>
    <w:rsid w:val="00BD3AE1"/>
    <w:rsid w:val="00BD3E27"/>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49A4"/>
    <w:rsid w:val="00BF69B8"/>
    <w:rsid w:val="00BF6ADB"/>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29F5"/>
    <w:rsid w:val="00C13014"/>
    <w:rsid w:val="00C135E3"/>
    <w:rsid w:val="00C13D66"/>
    <w:rsid w:val="00C14541"/>
    <w:rsid w:val="00C14773"/>
    <w:rsid w:val="00C1478B"/>
    <w:rsid w:val="00C150C6"/>
    <w:rsid w:val="00C15EDB"/>
    <w:rsid w:val="00C163D1"/>
    <w:rsid w:val="00C1675B"/>
    <w:rsid w:val="00C16C4F"/>
    <w:rsid w:val="00C16CA0"/>
    <w:rsid w:val="00C20531"/>
    <w:rsid w:val="00C20BD5"/>
    <w:rsid w:val="00C223EF"/>
    <w:rsid w:val="00C2253B"/>
    <w:rsid w:val="00C2255D"/>
    <w:rsid w:val="00C22B9D"/>
    <w:rsid w:val="00C25681"/>
    <w:rsid w:val="00C26CD4"/>
    <w:rsid w:val="00C275B1"/>
    <w:rsid w:val="00C31852"/>
    <w:rsid w:val="00C31878"/>
    <w:rsid w:val="00C3187D"/>
    <w:rsid w:val="00C32297"/>
    <w:rsid w:val="00C328B1"/>
    <w:rsid w:val="00C32C8F"/>
    <w:rsid w:val="00C32CA6"/>
    <w:rsid w:val="00C34991"/>
    <w:rsid w:val="00C34C35"/>
    <w:rsid w:val="00C34DC6"/>
    <w:rsid w:val="00C35C47"/>
    <w:rsid w:val="00C36170"/>
    <w:rsid w:val="00C3706D"/>
    <w:rsid w:val="00C41F77"/>
    <w:rsid w:val="00C4242B"/>
    <w:rsid w:val="00C4253A"/>
    <w:rsid w:val="00C429DB"/>
    <w:rsid w:val="00C42B2E"/>
    <w:rsid w:val="00C42B74"/>
    <w:rsid w:val="00C431BF"/>
    <w:rsid w:val="00C432A5"/>
    <w:rsid w:val="00C4381D"/>
    <w:rsid w:val="00C43A9E"/>
    <w:rsid w:val="00C43C48"/>
    <w:rsid w:val="00C43F99"/>
    <w:rsid w:val="00C43FF0"/>
    <w:rsid w:val="00C44407"/>
    <w:rsid w:val="00C4448D"/>
    <w:rsid w:val="00C44ED6"/>
    <w:rsid w:val="00C452CD"/>
    <w:rsid w:val="00C456D7"/>
    <w:rsid w:val="00C45FE5"/>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2E92"/>
    <w:rsid w:val="00C63819"/>
    <w:rsid w:val="00C63B22"/>
    <w:rsid w:val="00C649D5"/>
    <w:rsid w:val="00C657AE"/>
    <w:rsid w:val="00C65BD3"/>
    <w:rsid w:val="00C66225"/>
    <w:rsid w:val="00C66542"/>
    <w:rsid w:val="00C6716C"/>
    <w:rsid w:val="00C67C02"/>
    <w:rsid w:val="00C7068B"/>
    <w:rsid w:val="00C70759"/>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A7"/>
    <w:rsid w:val="00C826BB"/>
    <w:rsid w:val="00C82B81"/>
    <w:rsid w:val="00C82D6B"/>
    <w:rsid w:val="00C833BE"/>
    <w:rsid w:val="00C8386A"/>
    <w:rsid w:val="00C83964"/>
    <w:rsid w:val="00C83AC3"/>
    <w:rsid w:val="00C83AEE"/>
    <w:rsid w:val="00C83C62"/>
    <w:rsid w:val="00C84011"/>
    <w:rsid w:val="00C8439A"/>
    <w:rsid w:val="00C84C52"/>
    <w:rsid w:val="00C84EE4"/>
    <w:rsid w:val="00C861AC"/>
    <w:rsid w:val="00C86255"/>
    <w:rsid w:val="00C8712C"/>
    <w:rsid w:val="00C87AC4"/>
    <w:rsid w:val="00C90EE5"/>
    <w:rsid w:val="00C91A44"/>
    <w:rsid w:val="00C92461"/>
    <w:rsid w:val="00C924B0"/>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40F"/>
    <w:rsid w:val="00CA66A8"/>
    <w:rsid w:val="00CA79B4"/>
    <w:rsid w:val="00CA7E2D"/>
    <w:rsid w:val="00CB02D2"/>
    <w:rsid w:val="00CB02FC"/>
    <w:rsid w:val="00CB04B7"/>
    <w:rsid w:val="00CB09DA"/>
    <w:rsid w:val="00CB0E54"/>
    <w:rsid w:val="00CB0FDB"/>
    <w:rsid w:val="00CB1068"/>
    <w:rsid w:val="00CB12DE"/>
    <w:rsid w:val="00CB1319"/>
    <w:rsid w:val="00CB1797"/>
    <w:rsid w:val="00CB1BBB"/>
    <w:rsid w:val="00CB1CB8"/>
    <w:rsid w:val="00CB1D02"/>
    <w:rsid w:val="00CB1DE1"/>
    <w:rsid w:val="00CB2326"/>
    <w:rsid w:val="00CB42E9"/>
    <w:rsid w:val="00CB478D"/>
    <w:rsid w:val="00CB4A8A"/>
    <w:rsid w:val="00CB4D12"/>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6D62"/>
    <w:rsid w:val="00CF75E7"/>
    <w:rsid w:val="00CF76E7"/>
    <w:rsid w:val="00D013E9"/>
    <w:rsid w:val="00D01722"/>
    <w:rsid w:val="00D01830"/>
    <w:rsid w:val="00D019DB"/>
    <w:rsid w:val="00D02C40"/>
    <w:rsid w:val="00D03718"/>
    <w:rsid w:val="00D038B3"/>
    <w:rsid w:val="00D03A33"/>
    <w:rsid w:val="00D03A8A"/>
    <w:rsid w:val="00D050B0"/>
    <w:rsid w:val="00D059D8"/>
    <w:rsid w:val="00D05DF8"/>
    <w:rsid w:val="00D05E4F"/>
    <w:rsid w:val="00D064E8"/>
    <w:rsid w:val="00D06708"/>
    <w:rsid w:val="00D06AE8"/>
    <w:rsid w:val="00D07CAE"/>
    <w:rsid w:val="00D07F0C"/>
    <w:rsid w:val="00D10390"/>
    <w:rsid w:val="00D1088D"/>
    <w:rsid w:val="00D109D9"/>
    <w:rsid w:val="00D10AA2"/>
    <w:rsid w:val="00D11414"/>
    <w:rsid w:val="00D118DB"/>
    <w:rsid w:val="00D12359"/>
    <w:rsid w:val="00D12600"/>
    <w:rsid w:val="00D13049"/>
    <w:rsid w:val="00D13384"/>
    <w:rsid w:val="00D1404E"/>
    <w:rsid w:val="00D141FF"/>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A33"/>
    <w:rsid w:val="00D25EA1"/>
    <w:rsid w:val="00D26036"/>
    <w:rsid w:val="00D264C7"/>
    <w:rsid w:val="00D2657D"/>
    <w:rsid w:val="00D26C34"/>
    <w:rsid w:val="00D26CDA"/>
    <w:rsid w:val="00D2766B"/>
    <w:rsid w:val="00D30216"/>
    <w:rsid w:val="00D30C19"/>
    <w:rsid w:val="00D310A6"/>
    <w:rsid w:val="00D31BF6"/>
    <w:rsid w:val="00D31DEB"/>
    <w:rsid w:val="00D32059"/>
    <w:rsid w:val="00D32284"/>
    <w:rsid w:val="00D33917"/>
    <w:rsid w:val="00D34000"/>
    <w:rsid w:val="00D34BF9"/>
    <w:rsid w:val="00D35D5A"/>
    <w:rsid w:val="00D35F9F"/>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255F"/>
    <w:rsid w:val="00D53232"/>
    <w:rsid w:val="00D539E6"/>
    <w:rsid w:val="00D55556"/>
    <w:rsid w:val="00D5577E"/>
    <w:rsid w:val="00D574BF"/>
    <w:rsid w:val="00D5790C"/>
    <w:rsid w:val="00D60BA3"/>
    <w:rsid w:val="00D6196C"/>
    <w:rsid w:val="00D61E61"/>
    <w:rsid w:val="00D62439"/>
    <w:rsid w:val="00D62D0A"/>
    <w:rsid w:val="00D63597"/>
    <w:rsid w:val="00D6443E"/>
    <w:rsid w:val="00D64472"/>
    <w:rsid w:val="00D653DA"/>
    <w:rsid w:val="00D655F5"/>
    <w:rsid w:val="00D66089"/>
    <w:rsid w:val="00D67B0F"/>
    <w:rsid w:val="00D70107"/>
    <w:rsid w:val="00D701D6"/>
    <w:rsid w:val="00D70B9C"/>
    <w:rsid w:val="00D7181F"/>
    <w:rsid w:val="00D72111"/>
    <w:rsid w:val="00D72D63"/>
    <w:rsid w:val="00D72F5C"/>
    <w:rsid w:val="00D7334A"/>
    <w:rsid w:val="00D7337E"/>
    <w:rsid w:val="00D74499"/>
    <w:rsid w:val="00D745B1"/>
    <w:rsid w:val="00D74C1B"/>
    <w:rsid w:val="00D75B47"/>
    <w:rsid w:val="00D76220"/>
    <w:rsid w:val="00D764D3"/>
    <w:rsid w:val="00D77B7B"/>
    <w:rsid w:val="00D77F62"/>
    <w:rsid w:val="00D80274"/>
    <w:rsid w:val="00D8028B"/>
    <w:rsid w:val="00D81603"/>
    <w:rsid w:val="00D819D5"/>
    <w:rsid w:val="00D819F7"/>
    <w:rsid w:val="00D81E6F"/>
    <w:rsid w:val="00D82647"/>
    <w:rsid w:val="00D8375C"/>
    <w:rsid w:val="00D83EB8"/>
    <w:rsid w:val="00D843BE"/>
    <w:rsid w:val="00D84A7D"/>
    <w:rsid w:val="00D8530C"/>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F4"/>
    <w:rsid w:val="00D975EB"/>
    <w:rsid w:val="00D97EE0"/>
    <w:rsid w:val="00DA0591"/>
    <w:rsid w:val="00DA0E18"/>
    <w:rsid w:val="00DA1378"/>
    <w:rsid w:val="00DA1F25"/>
    <w:rsid w:val="00DA2642"/>
    <w:rsid w:val="00DA3695"/>
    <w:rsid w:val="00DA3E21"/>
    <w:rsid w:val="00DA44F0"/>
    <w:rsid w:val="00DA4D0A"/>
    <w:rsid w:val="00DA5323"/>
    <w:rsid w:val="00DA6405"/>
    <w:rsid w:val="00DA6766"/>
    <w:rsid w:val="00DA6FA3"/>
    <w:rsid w:val="00DA75E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E6E"/>
    <w:rsid w:val="00DB5ECC"/>
    <w:rsid w:val="00DB652D"/>
    <w:rsid w:val="00DB6D3F"/>
    <w:rsid w:val="00DB7730"/>
    <w:rsid w:val="00DB78CA"/>
    <w:rsid w:val="00DC0A03"/>
    <w:rsid w:val="00DC0CBA"/>
    <w:rsid w:val="00DC0F03"/>
    <w:rsid w:val="00DC13B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A0E"/>
    <w:rsid w:val="00DC7C91"/>
    <w:rsid w:val="00DC7D84"/>
    <w:rsid w:val="00DD02EC"/>
    <w:rsid w:val="00DD07D2"/>
    <w:rsid w:val="00DD0F34"/>
    <w:rsid w:val="00DD14BB"/>
    <w:rsid w:val="00DD16DB"/>
    <w:rsid w:val="00DD208B"/>
    <w:rsid w:val="00DD229E"/>
    <w:rsid w:val="00DD2FF4"/>
    <w:rsid w:val="00DD30EC"/>
    <w:rsid w:val="00DD3C41"/>
    <w:rsid w:val="00DD4D8F"/>
    <w:rsid w:val="00DD55E0"/>
    <w:rsid w:val="00DD5FAA"/>
    <w:rsid w:val="00DD603D"/>
    <w:rsid w:val="00DD682D"/>
    <w:rsid w:val="00DD7862"/>
    <w:rsid w:val="00DE0D05"/>
    <w:rsid w:val="00DE1FBC"/>
    <w:rsid w:val="00DE22B5"/>
    <w:rsid w:val="00DE25C6"/>
    <w:rsid w:val="00DE260B"/>
    <w:rsid w:val="00DE26D0"/>
    <w:rsid w:val="00DE3669"/>
    <w:rsid w:val="00DE3C97"/>
    <w:rsid w:val="00DE3DBB"/>
    <w:rsid w:val="00DE46AC"/>
    <w:rsid w:val="00DE4AF9"/>
    <w:rsid w:val="00DE544A"/>
    <w:rsid w:val="00DE56D7"/>
    <w:rsid w:val="00DE5C10"/>
    <w:rsid w:val="00DE6DE9"/>
    <w:rsid w:val="00DE719E"/>
    <w:rsid w:val="00DE77F5"/>
    <w:rsid w:val="00DE7C46"/>
    <w:rsid w:val="00DF0205"/>
    <w:rsid w:val="00DF11BA"/>
    <w:rsid w:val="00DF192B"/>
    <w:rsid w:val="00DF247E"/>
    <w:rsid w:val="00DF2800"/>
    <w:rsid w:val="00DF34FE"/>
    <w:rsid w:val="00DF43ED"/>
    <w:rsid w:val="00DF4D29"/>
    <w:rsid w:val="00DF5E4B"/>
    <w:rsid w:val="00DF5F30"/>
    <w:rsid w:val="00DF6690"/>
    <w:rsid w:val="00DF6BE6"/>
    <w:rsid w:val="00DF6CD2"/>
    <w:rsid w:val="00DF70CE"/>
    <w:rsid w:val="00DF747F"/>
    <w:rsid w:val="00DF777C"/>
    <w:rsid w:val="00DF7ED2"/>
    <w:rsid w:val="00E00AC0"/>
    <w:rsid w:val="00E0246A"/>
    <w:rsid w:val="00E03203"/>
    <w:rsid w:val="00E03EBD"/>
    <w:rsid w:val="00E04778"/>
    <w:rsid w:val="00E04F40"/>
    <w:rsid w:val="00E053E3"/>
    <w:rsid w:val="00E0576C"/>
    <w:rsid w:val="00E05CAD"/>
    <w:rsid w:val="00E074BE"/>
    <w:rsid w:val="00E07E37"/>
    <w:rsid w:val="00E100B8"/>
    <w:rsid w:val="00E1030F"/>
    <w:rsid w:val="00E11194"/>
    <w:rsid w:val="00E11788"/>
    <w:rsid w:val="00E11882"/>
    <w:rsid w:val="00E1359E"/>
    <w:rsid w:val="00E13A07"/>
    <w:rsid w:val="00E13CA8"/>
    <w:rsid w:val="00E13CB7"/>
    <w:rsid w:val="00E142A4"/>
    <w:rsid w:val="00E1433E"/>
    <w:rsid w:val="00E1473F"/>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961"/>
    <w:rsid w:val="00E62033"/>
    <w:rsid w:val="00E6227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C37"/>
    <w:rsid w:val="00E76DAC"/>
    <w:rsid w:val="00E7723E"/>
    <w:rsid w:val="00E77EDE"/>
    <w:rsid w:val="00E805E0"/>
    <w:rsid w:val="00E814CD"/>
    <w:rsid w:val="00E81947"/>
    <w:rsid w:val="00E82BC4"/>
    <w:rsid w:val="00E83214"/>
    <w:rsid w:val="00E835A2"/>
    <w:rsid w:val="00E839F4"/>
    <w:rsid w:val="00E83F4B"/>
    <w:rsid w:val="00E840F8"/>
    <w:rsid w:val="00E84689"/>
    <w:rsid w:val="00E85307"/>
    <w:rsid w:val="00E858F1"/>
    <w:rsid w:val="00E85A07"/>
    <w:rsid w:val="00E85CCC"/>
    <w:rsid w:val="00E86386"/>
    <w:rsid w:val="00E8684F"/>
    <w:rsid w:val="00E8688E"/>
    <w:rsid w:val="00E87A05"/>
    <w:rsid w:val="00E87E6E"/>
    <w:rsid w:val="00E905F6"/>
    <w:rsid w:val="00E9069B"/>
    <w:rsid w:val="00E91B8A"/>
    <w:rsid w:val="00E91C1D"/>
    <w:rsid w:val="00E925A5"/>
    <w:rsid w:val="00E92C11"/>
    <w:rsid w:val="00E92C32"/>
    <w:rsid w:val="00E92CF9"/>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40B"/>
    <w:rsid w:val="00EA53C6"/>
    <w:rsid w:val="00EA57AB"/>
    <w:rsid w:val="00EA5F9D"/>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434D"/>
    <w:rsid w:val="00EB584A"/>
    <w:rsid w:val="00EB5AE2"/>
    <w:rsid w:val="00EB6399"/>
    <w:rsid w:val="00EB6AC8"/>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D59"/>
    <w:rsid w:val="00ED4EEB"/>
    <w:rsid w:val="00ED52EE"/>
    <w:rsid w:val="00ED598F"/>
    <w:rsid w:val="00ED6527"/>
    <w:rsid w:val="00ED6D0F"/>
    <w:rsid w:val="00ED75FA"/>
    <w:rsid w:val="00EE07BE"/>
    <w:rsid w:val="00EE0891"/>
    <w:rsid w:val="00EE1325"/>
    <w:rsid w:val="00EE1329"/>
    <w:rsid w:val="00EE1E49"/>
    <w:rsid w:val="00EE1E51"/>
    <w:rsid w:val="00EE39D2"/>
    <w:rsid w:val="00EE3D97"/>
    <w:rsid w:val="00EE413F"/>
    <w:rsid w:val="00EE4732"/>
    <w:rsid w:val="00EE56C0"/>
    <w:rsid w:val="00EE640B"/>
    <w:rsid w:val="00EE675E"/>
    <w:rsid w:val="00EE6D00"/>
    <w:rsid w:val="00EE76A9"/>
    <w:rsid w:val="00EE79A3"/>
    <w:rsid w:val="00EE7B9D"/>
    <w:rsid w:val="00EE7C27"/>
    <w:rsid w:val="00EE7FA7"/>
    <w:rsid w:val="00EF04C3"/>
    <w:rsid w:val="00EF0631"/>
    <w:rsid w:val="00EF0930"/>
    <w:rsid w:val="00EF0BCA"/>
    <w:rsid w:val="00EF1470"/>
    <w:rsid w:val="00EF1DDD"/>
    <w:rsid w:val="00EF21C3"/>
    <w:rsid w:val="00EF28FE"/>
    <w:rsid w:val="00EF36C6"/>
    <w:rsid w:val="00EF4108"/>
    <w:rsid w:val="00EF43A6"/>
    <w:rsid w:val="00EF44AC"/>
    <w:rsid w:val="00EF4694"/>
    <w:rsid w:val="00EF48EB"/>
    <w:rsid w:val="00EF4A10"/>
    <w:rsid w:val="00EF51F9"/>
    <w:rsid w:val="00EF5E46"/>
    <w:rsid w:val="00EF5FE4"/>
    <w:rsid w:val="00EF6523"/>
    <w:rsid w:val="00EF69F9"/>
    <w:rsid w:val="00EF7502"/>
    <w:rsid w:val="00F01799"/>
    <w:rsid w:val="00F01C15"/>
    <w:rsid w:val="00F02218"/>
    <w:rsid w:val="00F0264D"/>
    <w:rsid w:val="00F036D7"/>
    <w:rsid w:val="00F04024"/>
    <w:rsid w:val="00F04563"/>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E89"/>
    <w:rsid w:val="00F20815"/>
    <w:rsid w:val="00F21801"/>
    <w:rsid w:val="00F22353"/>
    <w:rsid w:val="00F23D56"/>
    <w:rsid w:val="00F23E98"/>
    <w:rsid w:val="00F24293"/>
    <w:rsid w:val="00F24E08"/>
    <w:rsid w:val="00F25982"/>
    <w:rsid w:val="00F271E2"/>
    <w:rsid w:val="00F274EE"/>
    <w:rsid w:val="00F275FD"/>
    <w:rsid w:val="00F27706"/>
    <w:rsid w:val="00F27AF8"/>
    <w:rsid w:val="00F27B45"/>
    <w:rsid w:val="00F27DFB"/>
    <w:rsid w:val="00F306D6"/>
    <w:rsid w:val="00F3182D"/>
    <w:rsid w:val="00F320B0"/>
    <w:rsid w:val="00F326B2"/>
    <w:rsid w:val="00F32B07"/>
    <w:rsid w:val="00F3547F"/>
    <w:rsid w:val="00F357EE"/>
    <w:rsid w:val="00F360E9"/>
    <w:rsid w:val="00F4022C"/>
    <w:rsid w:val="00F41DEF"/>
    <w:rsid w:val="00F429B6"/>
    <w:rsid w:val="00F42AF6"/>
    <w:rsid w:val="00F42DFF"/>
    <w:rsid w:val="00F436DB"/>
    <w:rsid w:val="00F44F4F"/>
    <w:rsid w:val="00F45040"/>
    <w:rsid w:val="00F45117"/>
    <w:rsid w:val="00F45732"/>
    <w:rsid w:val="00F45B7D"/>
    <w:rsid w:val="00F469B1"/>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014"/>
    <w:rsid w:val="00F60A52"/>
    <w:rsid w:val="00F6171B"/>
    <w:rsid w:val="00F61F75"/>
    <w:rsid w:val="00F6202E"/>
    <w:rsid w:val="00F625CD"/>
    <w:rsid w:val="00F6264A"/>
    <w:rsid w:val="00F62C49"/>
    <w:rsid w:val="00F62FA4"/>
    <w:rsid w:val="00F63549"/>
    <w:rsid w:val="00F647DE"/>
    <w:rsid w:val="00F654E6"/>
    <w:rsid w:val="00F66123"/>
    <w:rsid w:val="00F665FA"/>
    <w:rsid w:val="00F66A34"/>
    <w:rsid w:val="00F7026B"/>
    <w:rsid w:val="00F7039A"/>
    <w:rsid w:val="00F709D9"/>
    <w:rsid w:val="00F719CA"/>
    <w:rsid w:val="00F71FB0"/>
    <w:rsid w:val="00F72BAF"/>
    <w:rsid w:val="00F72F8E"/>
    <w:rsid w:val="00F73782"/>
    <w:rsid w:val="00F73E87"/>
    <w:rsid w:val="00F744C7"/>
    <w:rsid w:val="00F747CF"/>
    <w:rsid w:val="00F74EB5"/>
    <w:rsid w:val="00F74EFC"/>
    <w:rsid w:val="00F76A95"/>
    <w:rsid w:val="00F76C9A"/>
    <w:rsid w:val="00F77362"/>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C0E"/>
    <w:rsid w:val="00F9063A"/>
    <w:rsid w:val="00F90A62"/>
    <w:rsid w:val="00F91321"/>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1E4D"/>
    <w:rsid w:val="00FA3278"/>
    <w:rsid w:val="00FA3428"/>
    <w:rsid w:val="00FA381E"/>
    <w:rsid w:val="00FA3AEF"/>
    <w:rsid w:val="00FA3B08"/>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726"/>
    <w:rsid w:val="00FB0AA8"/>
    <w:rsid w:val="00FB0CB7"/>
    <w:rsid w:val="00FB1451"/>
    <w:rsid w:val="00FB16F6"/>
    <w:rsid w:val="00FB1CFD"/>
    <w:rsid w:val="00FB1FC6"/>
    <w:rsid w:val="00FB2056"/>
    <w:rsid w:val="00FB2379"/>
    <w:rsid w:val="00FB2492"/>
    <w:rsid w:val="00FB27CB"/>
    <w:rsid w:val="00FB30EB"/>
    <w:rsid w:val="00FB334E"/>
    <w:rsid w:val="00FB33AC"/>
    <w:rsid w:val="00FB3938"/>
    <w:rsid w:val="00FB4F3C"/>
    <w:rsid w:val="00FB5081"/>
    <w:rsid w:val="00FB6001"/>
    <w:rsid w:val="00FB6659"/>
    <w:rsid w:val="00FB6AD8"/>
    <w:rsid w:val="00FC0163"/>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894"/>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4638"/>
    <w:rsid w:val="00FF50A6"/>
    <w:rsid w:val="00FF5B20"/>
    <w:rsid w:val="00FF76A8"/>
    <w:rsid w:val="00FF76E6"/>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BED63B"/>
  <w15:chartTrackingRefBased/>
  <w15:docId w15:val="{D51D30C3-98A9-4F91-8BB5-D1F3117D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fi-FI" w:eastAsia="fi-FI"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F5C04"/>
    <w:pPr>
      <w:spacing w:after="160" w:line="259" w:lineRule="auto"/>
    </w:pPr>
    <w:rPr>
      <w:rFonts w:asciiTheme="minorHAnsi" w:hAnsiTheme="minorHAnsi" w:cstheme="minorBidi"/>
      <w:lang w:val="en-US" w:eastAsia="ja-JP"/>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F5C0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5C0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ＭＳ 明朝"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ＭＳ 明朝"/>
    </w:rPr>
  </w:style>
  <w:style w:type="paragraph" w:styleId="BodyText2">
    <w:name w:val="Body Text 2"/>
    <w:basedOn w:val="Normal"/>
    <w:rsid w:val="00DB3A47"/>
    <w:rPr>
      <w:rFonts w:eastAsia="ＭＳ 明朝"/>
      <w:color w:val="FFFF00"/>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ＭＳ 明朝" w:hAnsi="Arial"/>
      <w:szCs w:val="24"/>
      <w:lang w:val="x-none" w:eastAsia="en-GB"/>
    </w:rPr>
  </w:style>
  <w:style w:type="character" w:customStyle="1" w:styleId="Doc-text2Char">
    <w:name w:val="Doc-text2 Char"/>
    <w:link w:val="Doc-text2"/>
    <w:rsid w:val="00DB3A47"/>
    <w:rPr>
      <w:rFonts w:ascii="Arial" w:eastAsia="ＭＳ 明朝"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lang w:val="en-GB"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ＭＳ 明朝" w:hAnsi="Arial"/>
      <w:i/>
      <w:sz w:val="16"/>
      <w:szCs w:val="24"/>
      <w:lang w:eastAsia="en-GB"/>
    </w:rPr>
  </w:style>
  <w:style w:type="character" w:customStyle="1" w:styleId="CommentsChar">
    <w:name w:val="Comments Char"/>
    <w:link w:val="Comments"/>
    <w:rsid w:val="0077237F"/>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ＭＳ 明朝"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eastAsia="ＭＳ 明朝"/>
      <w:noProof/>
      <w:sz w:val="16"/>
      <w:szCs w:val="16"/>
      <w:lang w:val="en-US" w:eastAsia="en-US"/>
    </w:rPr>
  </w:style>
  <w:style w:type="character" w:customStyle="1" w:styleId="CommentTextChar">
    <w:name w:val="Comment Text Char"/>
    <w:link w:val="CommentText"/>
    <w:semiHidden/>
    <w:rsid w:val="008579DF"/>
    <w:rPr>
      <w:rFonts w:ascii="Times New Roman" w:eastAsia="ＭＳ 明朝"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TACChar">
    <w:name w:val="TAC Char"/>
    <w:link w:val="TAC"/>
    <w:rsid w:val="00E76C37"/>
    <w:rPr>
      <w:rFonts w:ascii="Arial" w:eastAsiaTheme="minorEastAsia" w:hAnsi="Arial" w:cstheme="minorBidi"/>
      <w:sz w:val="18"/>
      <w:szCs w:val="22"/>
      <w:lang w:val="en-US" w:eastAsia="ja-JP"/>
    </w:rPr>
  </w:style>
  <w:style w:type="character" w:customStyle="1" w:styleId="TAHCar">
    <w:name w:val="TAH Car"/>
    <w:link w:val="TAH"/>
    <w:rsid w:val="00E76C37"/>
    <w:rPr>
      <w:rFonts w:ascii="Arial" w:eastAsiaTheme="minorEastAsia" w:hAnsi="Arial" w:cstheme="minorBidi"/>
      <w:b/>
      <w:sz w:val="18"/>
      <w:szCs w:val="22"/>
      <w:lang w:val="en-US" w:eastAsia="ja-JP"/>
    </w:rPr>
  </w:style>
  <w:style w:type="character" w:customStyle="1" w:styleId="THChar">
    <w:name w:val="TH Char"/>
    <w:link w:val="TH"/>
    <w:rsid w:val="00E76C37"/>
    <w:rPr>
      <w:rFonts w:ascii="Arial" w:eastAsiaTheme="minorEastAsia" w:hAnsi="Arial" w:cstheme="minorBidi"/>
      <w:b/>
      <w:sz w:val="22"/>
      <w:szCs w:val="22"/>
      <w:lang w:val="en-US" w:eastAsia="ja-JP"/>
    </w:rPr>
  </w:style>
  <w:style w:type="character" w:customStyle="1" w:styleId="FooterChar">
    <w:name w:val="Footer Char"/>
    <w:basedOn w:val="DefaultParagraphFont"/>
    <w:link w:val="Footer"/>
    <w:uiPriority w:val="99"/>
    <w:rsid w:val="00DF6690"/>
    <w:rPr>
      <w:rFonts w:ascii="Arial" w:hAnsi="Arial"/>
      <w:b/>
      <w:i/>
      <w:noProof/>
      <w:sz w:val="18"/>
      <w:lang w:val="en-US" w:eastAsia="en-US"/>
    </w:rPr>
  </w:style>
  <w:style w:type="character" w:styleId="Strong">
    <w:name w:val="Strong"/>
    <w:basedOn w:val="DefaultParagraphFont"/>
    <w:uiPriority w:val="22"/>
    <w:qFormat/>
    <w:rsid w:val="000B40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7242775">
      <w:bodyDiv w:val="1"/>
      <w:marLeft w:val="0"/>
      <w:marRight w:val="0"/>
      <w:marTop w:val="0"/>
      <w:marBottom w:val="0"/>
      <w:divBdr>
        <w:top w:val="none" w:sz="0" w:space="0" w:color="auto"/>
        <w:left w:val="none" w:sz="0" w:space="0" w:color="auto"/>
        <w:bottom w:val="none" w:sz="0" w:space="0" w:color="auto"/>
        <w:right w:val="none" w:sz="0" w:space="0" w:color="auto"/>
      </w:divBdr>
      <w:divsChild>
        <w:div w:id="1009599900">
          <w:marLeft w:val="360"/>
          <w:marRight w:val="0"/>
          <w:marTop w:val="200"/>
          <w:marBottom w:val="120"/>
          <w:divBdr>
            <w:top w:val="none" w:sz="0" w:space="0" w:color="auto"/>
            <w:left w:val="none" w:sz="0" w:space="0" w:color="auto"/>
            <w:bottom w:val="none" w:sz="0" w:space="0" w:color="auto"/>
            <w:right w:val="none" w:sz="0" w:space="0" w:color="auto"/>
          </w:divBdr>
        </w:div>
        <w:div w:id="1242369816">
          <w:marLeft w:val="360"/>
          <w:marRight w:val="0"/>
          <w:marTop w:val="200"/>
          <w:marBottom w:val="120"/>
          <w:divBdr>
            <w:top w:val="none" w:sz="0" w:space="0" w:color="auto"/>
            <w:left w:val="none" w:sz="0" w:space="0" w:color="auto"/>
            <w:bottom w:val="none" w:sz="0" w:space="0" w:color="auto"/>
            <w:right w:val="none" w:sz="0" w:space="0" w:color="auto"/>
          </w:divBdr>
        </w:div>
        <w:div w:id="757334930">
          <w:marLeft w:val="1080"/>
          <w:marRight w:val="0"/>
          <w:marTop w:val="100"/>
          <w:marBottom w:val="120"/>
          <w:divBdr>
            <w:top w:val="none" w:sz="0" w:space="0" w:color="auto"/>
            <w:left w:val="none" w:sz="0" w:space="0" w:color="auto"/>
            <w:bottom w:val="none" w:sz="0" w:space="0" w:color="auto"/>
            <w:right w:val="none" w:sz="0" w:space="0" w:color="auto"/>
          </w:divBdr>
        </w:div>
        <w:div w:id="2092845773">
          <w:marLeft w:val="1080"/>
          <w:marRight w:val="0"/>
          <w:marTop w:val="100"/>
          <w:marBottom w:val="120"/>
          <w:divBdr>
            <w:top w:val="none" w:sz="0" w:space="0" w:color="auto"/>
            <w:left w:val="none" w:sz="0" w:space="0" w:color="auto"/>
            <w:bottom w:val="none" w:sz="0" w:space="0" w:color="auto"/>
            <w:right w:val="none" w:sz="0" w:space="0" w:color="auto"/>
          </w:divBdr>
        </w:div>
        <w:div w:id="1416049005">
          <w:marLeft w:val="360"/>
          <w:marRight w:val="0"/>
          <w:marTop w:val="20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49135524">
      <w:bodyDiv w:val="1"/>
      <w:marLeft w:val="0"/>
      <w:marRight w:val="0"/>
      <w:marTop w:val="0"/>
      <w:marBottom w:val="0"/>
      <w:divBdr>
        <w:top w:val="none" w:sz="0" w:space="0" w:color="auto"/>
        <w:left w:val="none" w:sz="0" w:space="0" w:color="auto"/>
        <w:bottom w:val="none" w:sz="0" w:space="0" w:color="auto"/>
        <w:right w:val="none" w:sz="0" w:space="0" w:color="auto"/>
      </w:divBdr>
      <w:divsChild>
        <w:div w:id="1242760895">
          <w:marLeft w:val="360"/>
          <w:marRight w:val="0"/>
          <w:marTop w:val="200"/>
          <w:marBottom w:val="0"/>
          <w:divBdr>
            <w:top w:val="none" w:sz="0" w:space="0" w:color="auto"/>
            <w:left w:val="none" w:sz="0" w:space="0" w:color="auto"/>
            <w:bottom w:val="none" w:sz="0" w:space="0" w:color="auto"/>
            <w:right w:val="none" w:sz="0" w:space="0" w:color="auto"/>
          </w:divBdr>
        </w:div>
        <w:div w:id="846137884">
          <w:marLeft w:val="1080"/>
          <w:marRight w:val="0"/>
          <w:marTop w:val="100"/>
          <w:marBottom w:val="0"/>
          <w:divBdr>
            <w:top w:val="none" w:sz="0" w:space="0" w:color="auto"/>
            <w:left w:val="none" w:sz="0" w:space="0" w:color="auto"/>
            <w:bottom w:val="none" w:sz="0" w:space="0" w:color="auto"/>
            <w:right w:val="none" w:sz="0" w:space="0" w:color="auto"/>
          </w:divBdr>
        </w:div>
        <w:div w:id="1802768336">
          <w:marLeft w:val="360"/>
          <w:marRight w:val="0"/>
          <w:marTop w:val="200"/>
          <w:marBottom w:val="0"/>
          <w:divBdr>
            <w:top w:val="none" w:sz="0" w:space="0" w:color="auto"/>
            <w:left w:val="none" w:sz="0" w:space="0" w:color="auto"/>
            <w:bottom w:val="none" w:sz="0" w:space="0" w:color="auto"/>
            <w:right w:val="none" w:sz="0" w:space="0" w:color="auto"/>
          </w:divBdr>
        </w:div>
        <w:div w:id="1778522265">
          <w:marLeft w:val="360"/>
          <w:marRight w:val="0"/>
          <w:marTop w:val="200"/>
          <w:marBottom w:val="0"/>
          <w:divBdr>
            <w:top w:val="none" w:sz="0" w:space="0" w:color="auto"/>
            <w:left w:val="none" w:sz="0" w:space="0" w:color="auto"/>
            <w:bottom w:val="none" w:sz="0" w:space="0" w:color="auto"/>
            <w:right w:val="none" w:sz="0" w:space="0" w:color="auto"/>
          </w:divBdr>
        </w:div>
        <w:div w:id="1398891735">
          <w:marLeft w:val="360"/>
          <w:marRight w:val="0"/>
          <w:marTop w:val="200"/>
          <w:marBottom w:val="0"/>
          <w:divBdr>
            <w:top w:val="none" w:sz="0" w:space="0" w:color="auto"/>
            <w:left w:val="none" w:sz="0" w:space="0" w:color="auto"/>
            <w:bottom w:val="none" w:sz="0" w:space="0" w:color="auto"/>
            <w:right w:val="none" w:sz="0" w:space="0" w:color="auto"/>
          </w:divBdr>
        </w:div>
        <w:div w:id="2024739848">
          <w:marLeft w:val="360"/>
          <w:marRight w:val="0"/>
          <w:marTop w:val="200"/>
          <w:marBottom w:val="0"/>
          <w:divBdr>
            <w:top w:val="none" w:sz="0" w:space="0" w:color="auto"/>
            <w:left w:val="none" w:sz="0" w:space="0" w:color="auto"/>
            <w:bottom w:val="none" w:sz="0" w:space="0" w:color="auto"/>
            <w:right w:val="none" w:sz="0" w:space="0" w:color="auto"/>
          </w:divBdr>
        </w:div>
        <w:div w:id="323901198">
          <w:marLeft w:val="360"/>
          <w:marRight w:val="0"/>
          <w:marTop w:val="200"/>
          <w:marBottom w:val="0"/>
          <w:divBdr>
            <w:top w:val="none" w:sz="0" w:space="0" w:color="auto"/>
            <w:left w:val="none" w:sz="0" w:space="0" w:color="auto"/>
            <w:bottom w:val="none" w:sz="0" w:space="0" w:color="auto"/>
            <w:right w:val="none" w:sz="0" w:space="0" w:color="auto"/>
          </w:divBdr>
        </w:div>
        <w:div w:id="57168924">
          <w:marLeft w:val="360"/>
          <w:marRight w:val="0"/>
          <w:marTop w:val="200"/>
          <w:marBottom w:val="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9922215">
      <w:bodyDiv w:val="1"/>
      <w:marLeft w:val="0"/>
      <w:marRight w:val="0"/>
      <w:marTop w:val="0"/>
      <w:marBottom w:val="0"/>
      <w:divBdr>
        <w:top w:val="none" w:sz="0" w:space="0" w:color="auto"/>
        <w:left w:val="none" w:sz="0" w:space="0" w:color="auto"/>
        <w:bottom w:val="none" w:sz="0" w:space="0" w:color="auto"/>
        <w:right w:val="none" w:sz="0" w:space="0" w:color="auto"/>
      </w:divBdr>
      <w:divsChild>
        <w:div w:id="2632941">
          <w:marLeft w:val="1080"/>
          <w:marRight w:val="0"/>
          <w:marTop w:val="100"/>
          <w:marBottom w:val="0"/>
          <w:divBdr>
            <w:top w:val="none" w:sz="0" w:space="0" w:color="auto"/>
            <w:left w:val="none" w:sz="0" w:space="0" w:color="auto"/>
            <w:bottom w:val="none" w:sz="0" w:space="0" w:color="auto"/>
            <w:right w:val="none" w:sz="0" w:space="0" w:color="auto"/>
          </w:divBdr>
        </w:div>
        <w:div w:id="2040347530">
          <w:marLeft w:val="1080"/>
          <w:marRight w:val="0"/>
          <w:marTop w:val="100"/>
          <w:marBottom w:val="0"/>
          <w:divBdr>
            <w:top w:val="none" w:sz="0" w:space="0" w:color="auto"/>
            <w:left w:val="none" w:sz="0" w:space="0" w:color="auto"/>
            <w:bottom w:val="none" w:sz="0" w:space="0" w:color="auto"/>
            <w:right w:val="none" w:sz="0" w:space="0" w:color="auto"/>
          </w:divBdr>
        </w:div>
        <w:div w:id="478154545">
          <w:marLeft w:val="1080"/>
          <w:marRight w:val="0"/>
          <w:marTop w:val="100"/>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CD38343-79E8-4269-8CB2-2AB2046581A6}">
  <ds:schemaRefs>
    <ds:schemaRef ds:uri="http://schemas.microsoft.com/office/2006/metadata/properties"/>
    <ds:schemaRef ds:uri="http://schemas.microsoft.com/office/infopath/2007/PartnerControls"/>
    <ds:schemaRef ds:uri="3e5469df-49c0-4f8e-8391-f585965f44db"/>
    <ds:schemaRef ds:uri="28c2b7ba-9a77-416a-84c3-ad5406b8260e"/>
  </ds:schemaRefs>
</ds:datastoreItem>
</file>

<file path=customXml/itemProps2.xml><?xml version="1.0" encoding="utf-8"?>
<ds:datastoreItem xmlns:ds="http://schemas.openxmlformats.org/officeDocument/2006/customXml" ds:itemID="{B6DDC683-CAC6-4507-98B4-64644463B4FB}">
  <ds:schemaRefs>
    <ds:schemaRef ds:uri="http://schemas.microsoft.com/sharepoint/v3/contenttype/forms"/>
  </ds:schemaRefs>
</ds:datastoreItem>
</file>

<file path=customXml/itemProps3.xml><?xml version="1.0" encoding="utf-8"?>
<ds:datastoreItem xmlns:ds="http://schemas.openxmlformats.org/officeDocument/2006/customXml" ds:itemID="{B9C2D961-26F0-4953-AB28-530DC49B83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7FAA19-F298-497F-B414-2C9A6F6C7629}">
  <ds:schemaRefs>
    <ds:schemaRef ds:uri="http://schemas.microsoft.com/office/2006/metadata/longProperties"/>
  </ds:schemaRefs>
</ds:datastoreItem>
</file>

<file path=customXml/itemProps5.xml><?xml version="1.0" encoding="utf-8"?>
<ds:datastoreItem xmlns:ds="http://schemas.openxmlformats.org/officeDocument/2006/customXml" ds:itemID="{68EFABD1-4B7D-47D2-B3F7-04B0E1A7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1955</TotalTime>
  <Pages>5</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11652</CharactersWithSpaces>
  <SharedDoc>false</SharedDoc>
  <HLinks>
    <vt:vector size="6" baseType="variant">
      <vt:variant>
        <vt:i4>6750294</vt:i4>
      </vt:variant>
      <vt:variant>
        <vt:i4>0</vt:i4>
      </vt:variant>
      <vt:variant>
        <vt:i4>0</vt:i4>
      </vt:variant>
      <vt:variant>
        <vt:i4>5</vt:i4>
      </vt:variant>
      <vt:variant>
        <vt:lpwstr>https://portal.etsi.org/webapp/MeetingCalendar/MeetingDetails.asp?m_id=18517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126</cp:revision>
  <dcterms:created xsi:type="dcterms:W3CDTF">2017-01-27T06:49:00Z</dcterms:created>
  <dcterms:modified xsi:type="dcterms:W3CDTF">2017-03-24T16:42:00Z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ies>
</file>